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3A29742B"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2F646C">
        <w:rPr>
          <w:b/>
          <w:noProof/>
          <w:sz w:val="24"/>
        </w:rPr>
        <w:t>4</w:t>
      </w:r>
      <w:r w:rsidR="00DC5180" w:rsidRPr="0033027D">
        <w:rPr>
          <w:b/>
          <w:noProof/>
          <w:sz w:val="24"/>
        </w:rPr>
        <w:tab/>
      </w:r>
      <w:r w:rsidR="00270BA6" w:rsidRPr="00270BA6">
        <w:rPr>
          <w:rFonts w:cs="Arial"/>
          <w:b/>
          <w:bCs/>
          <w:color w:val="808080"/>
          <w:sz w:val="26"/>
          <w:szCs w:val="26"/>
        </w:rPr>
        <w:t>R4-2500490</w:t>
      </w:r>
    </w:p>
    <w:p w14:paraId="63C63B34" w14:textId="446B6869" w:rsidR="001512D7" w:rsidRPr="002209E4" w:rsidRDefault="00A22826" w:rsidP="002209E4">
      <w:pPr>
        <w:pStyle w:val="Header"/>
        <w:tabs>
          <w:tab w:val="right" w:pos="9781"/>
          <w:tab w:val="right" w:pos="13323"/>
        </w:tabs>
        <w:spacing w:before="60" w:after="60"/>
        <w:outlineLvl w:val="0"/>
        <w:rPr>
          <w:rFonts w:eastAsia="SimSun" w:cs="Arial"/>
          <w:b w:val="0"/>
          <w:sz w:val="24"/>
          <w:szCs w:val="24"/>
          <w:lang w:eastAsia="zh-CN"/>
        </w:rPr>
      </w:pPr>
      <w:r>
        <w:rPr>
          <w:rFonts w:cs="Arial"/>
          <w:sz w:val="24"/>
          <w:szCs w:val="24"/>
        </w:rPr>
        <w:t>Athens, Greece</w:t>
      </w:r>
      <w:r w:rsidR="007E7D4B" w:rsidRPr="007E7D4B">
        <w:rPr>
          <w:rFonts w:cs="Arial"/>
          <w:sz w:val="24"/>
          <w:szCs w:val="24"/>
        </w:rPr>
        <w:t xml:space="preserve">,  </w:t>
      </w:r>
      <w:r w:rsidR="008E4E13">
        <w:rPr>
          <w:rFonts w:cs="Arial"/>
          <w:sz w:val="24"/>
          <w:szCs w:val="24"/>
        </w:rPr>
        <w:t>16</w:t>
      </w:r>
      <w:r w:rsidR="008E4E13" w:rsidRPr="008E4E13">
        <w:rPr>
          <w:rFonts w:cs="Arial"/>
          <w:sz w:val="24"/>
          <w:szCs w:val="24"/>
          <w:vertAlign w:val="superscript"/>
        </w:rPr>
        <w:t>th</w:t>
      </w:r>
      <w:r w:rsidR="008E4E13">
        <w:rPr>
          <w:rFonts w:cs="Arial"/>
          <w:sz w:val="24"/>
          <w:szCs w:val="24"/>
        </w:rPr>
        <w:t xml:space="preserve"> – 21</w:t>
      </w:r>
      <w:r w:rsidR="008E4E13" w:rsidRPr="008E4E13">
        <w:rPr>
          <w:rFonts w:cs="Arial"/>
          <w:sz w:val="24"/>
          <w:szCs w:val="24"/>
          <w:vertAlign w:val="superscript"/>
        </w:rPr>
        <w:t>st</w:t>
      </w:r>
      <w:r w:rsidR="008E4E13">
        <w:rPr>
          <w:rFonts w:cs="Arial"/>
          <w:sz w:val="24"/>
          <w:szCs w:val="24"/>
        </w:rPr>
        <w:t xml:space="preserve"> </w:t>
      </w:r>
      <w:r>
        <w:rPr>
          <w:rFonts w:cs="Arial"/>
          <w:sz w:val="24"/>
          <w:szCs w:val="24"/>
        </w:rPr>
        <w:t>Fe</w:t>
      </w:r>
      <w:r w:rsidR="0029095F">
        <w:rPr>
          <w:rFonts w:cs="Arial"/>
          <w:sz w:val="24"/>
          <w:szCs w:val="24"/>
        </w:rPr>
        <w:t>b</w:t>
      </w:r>
      <w:r w:rsidR="008E4E13">
        <w:rPr>
          <w:rFonts w:cs="Arial"/>
          <w:sz w:val="24"/>
          <w:szCs w:val="24"/>
        </w:rPr>
        <w:t>ruary</w:t>
      </w:r>
      <w:r w:rsidR="007E7D4B" w:rsidRPr="007E7D4B">
        <w:rPr>
          <w:rFonts w:cs="Arial"/>
          <w:sz w:val="24"/>
          <w:szCs w:val="24"/>
        </w:rPr>
        <w:t>, 202</w:t>
      </w:r>
      <w:r>
        <w:rPr>
          <w:rFonts w:cs="Arial"/>
          <w:sz w:val="24"/>
          <w:szCs w:val="24"/>
        </w:rPr>
        <w:t>5</w:t>
      </w:r>
      <w:r w:rsidR="00766B19">
        <w:rPr>
          <w:rFonts w:cs="Arial"/>
          <w:sz w:val="24"/>
        </w:rPr>
        <w:br/>
      </w:r>
    </w:p>
    <w:p w14:paraId="2A75FF71" w14:textId="4C44A746"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54114">
        <w:rPr>
          <w:rFonts w:ascii="Arial" w:hAnsi="Arial" w:cs="Arial"/>
          <w:b/>
        </w:rPr>
        <w:t>Ambient IoT device requirements</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7612AA22"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D2AB9">
        <w:rPr>
          <w:rFonts w:ascii="Arial" w:hAnsi="Arial" w:cs="Arial"/>
          <w:b/>
        </w:rPr>
        <w:t>7.24.2.2</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66B374B4" w:rsidR="00BD0ED2" w:rsidRDefault="00100D72"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r w:rsidRPr="00100D72">
        <w:rPr>
          <w:rFonts w:ascii="Arial" w:hAnsi="Arial" w:cs="Arial"/>
          <w:b/>
        </w:rPr>
        <w:t>Ambient_IoT_Solutions-Core</w:t>
      </w:r>
    </w:p>
    <w:p w14:paraId="3EDAE914" w14:textId="4F1BEA4C"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A22826">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6B1DE099"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100D72">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48A8FAAA" w:rsidR="00777E6E" w:rsidRDefault="007C56FE" w:rsidP="003234CA">
      <w:r>
        <w:t xml:space="preserve">WI for Ambient IoT in Rel-19 was approved in </w:t>
      </w:r>
      <w:r w:rsidR="007D16A7">
        <w:t>RAN</w:t>
      </w:r>
      <w:r>
        <w:t xml:space="preserve">#106. </w:t>
      </w:r>
      <w:r w:rsidR="007D16A7">
        <w:t xml:space="preserve"> </w:t>
      </w:r>
      <w:r w:rsidR="00186CFC">
        <w:t xml:space="preserve">The scope is topology 1 and device 1. </w:t>
      </w:r>
      <w:r w:rsidR="00615B92">
        <w:t xml:space="preserve">In this paper we discuss some requirements for the the Device and how to </w:t>
      </w:r>
      <w:r w:rsidR="009F3674">
        <w:t xml:space="preserve">define them. Especially and for example reference sensitivity for the backscattering type devices may not be that straightforward since </w:t>
      </w:r>
      <w:r w:rsidR="00193BD4">
        <w:t xml:space="preserve">that device will need two signals to operate. In addition the A IoT Device will need energizing signal </w:t>
      </w:r>
      <w:r w:rsidR="00D96FEE">
        <w:t xml:space="preserve">to function. </w:t>
      </w:r>
      <w:r w:rsidR="00193BD4">
        <w:t xml:space="preserve"> </w:t>
      </w:r>
    </w:p>
    <w:p w14:paraId="4BC5AED9" w14:textId="77777777" w:rsidR="00FD0C08" w:rsidRDefault="000A567D" w:rsidP="00FD0C08">
      <w:pPr>
        <w:pStyle w:val="Heading1"/>
      </w:pPr>
      <w:r>
        <w:t xml:space="preserve">2. </w:t>
      </w:r>
      <w:r>
        <w:tab/>
      </w:r>
      <w:r w:rsidR="002A1C01">
        <w:t>Discussion</w:t>
      </w:r>
    </w:p>
    <w:p w14:paraId="5CB46FDF" w14:textId="203227CC" w:rsidR="00A54114" w:rsidRDefault="00910FDA" w:rsidP="00910FDA">
      <w:r>
        <w:t>WF from last meeting [2] outlines the following RF requirements needed for the device</w:t>
      </w:r>
      <w:r w:rsidR="00186CFC">
        <w:t xml:space="preserve"> 1</w:t>
      </w:r>
      <w:r w:rsidR="00DE229E">
        <w:t xml:space="preserve"> TX</w:t>
      </w:r>
      <w:r w:rsidR="00186CFC">
        <w:t xml:space="preserve">. </w:t>
      </w:r>
    </w:p>
    <w:p w14:paraId="21D72C8D" w14:textId="6F041014" w:rsidR="00186CFC" w:rsidRDefault="009C5D1B" w:rsidP="00FD272E">
      <w:pPr>
        <w:pStyle w:val="B1"/>
      </w:pPr>
      <w:r w:rsidRPr="00D73CD3">
        <w:t>Transmit</w:t>
      </w:r>
      <w:r w:rsidRPr="00D73CD3">
        <w:rPr>
          <w:rFonts w:hint="eastAsia"/>
        </w:rPr>
        <w:t xml:space="preserve"> </w:t>
      </w:r>
      <w:r w:rsidRPr="00D73CD3">
        <w:t>output power</w:t>
      </w:r>
      <w:r>
        <w:t xml:space="preserve">: </w:t>
      </w:r>
      <w:r w:rsidR="0038438C" w:rsidRPr="0038438C">
        <w:t>NO for maximum output power</w:t>
      </w:r>
      <w:r w:rsidR="0038438C">
        <w:t xml:space="preserve">, </w:t>
      </w:r>
      <w:r w:rsidR="0038438C" w:rsidRPr="0038438C">
        <w:t>YES for backscattering power or power backscattering loss</w:t>
      </w:r>
    </w:p>
    <w:p w14:paraId="3762B809" w14:textId="558FA99E" w:rsidR="00DE229E" w:rsidRDefault="00DE229E" w:rsidP="00FD272E">
      <w:pPr>
        <w:pStyle w:val="B1"/>
      </w:pPr>
      <w:r w:rsidRPr="00DE229E">
        <w:t>Modulation quality requirements</w:t>
      </w:r>
      <w:r>
        <w:t xml:space="preserve">: </w:t>
      </w:r>
      <w:r w:rsidRPr="00DE229E">
        <w:t>TBD</w:t>
      </w:r>
    </w:p>
    <w:p w14:paraId="6581D1B0" w14:textId="0E71BCF5" w:rsidR="0038438C" w:rsidRDefault="00FA289C" w:rsidP="00FD272E">
      <w:pPr>
        <w:pStyle w:val="B1"/>
      </w:pPr>
      <w:r w:rsidRPr="00FA289C">
        <w:t>Output RF spectrum emissions</w:t>
      </w:r>
      <w:r>
        <w:t xml:space="preserve">: </w:t>
      </w:r>
      <w:r w:rsidR="00414D54" w:rsidRPr="00414D54">
        <w:t>Occupied bandwidth</w:t>
      </w:r>
      <w:r w:rsidR="00414D54">
        <w:t xml:space="preserve"> and SEM and Spurious Emissions as TBD</w:t>
      </w:r>
    </w:p>
    <w:p w14:paraId="64F5BDB5" w14:textId="31BED93E" w:rsidR="00414D54" w:rsidRDefault="001744EA" w:rsidP="00FD272E">
      <w:pPr>
        <w:pStyle w:val="B1"/>
      </w:pPr>
      <w:r w:rsidRPr="001744EA">
        <w:t>Unwanted emissions</w:t>
      </w:r>
      <w:r>
        <w:t xml:space="preserve">: </w:t>
      </w:r>
      <w:r w:rsidRPr="001744EA">
        <w:t xml:space="preserve">TBD </w:t>
      </w:r>
    </w:p>
    <w:p w14:paraId="15800DFF" w14:textId="33B8F5B9" w:rsidR="001744EA" w:rsidRDefault="00FD272E" w:rsidP="00FD272E">
      <w:r>
        <w:t xml:space="preserve">And for RX: </w:t>
      </w:r>
    </w:p>
    <w:p w14:paraId="573F7948" w14:textId="6E6E5269" w:rsidR="001744EA" w:rsidRDefault="00384112" w:rsidP="00FD272E">
      <w:pPr>
        <w:pStyle w:val="B1"/>
      </w:pPr>
      <w:r w:rsidRPr="00384112">
        <w:t>Reference sensitivity</w:t>
      </w:r>
    </w:p>
    <w:p w14:paraId="0B75CEB5" w14:textId="49EC0978" w:rsidR="00384112" w:rsidRDefault="007A00D5" w:rsidP="00FD272E">
      <w:pPr>
        <w:pStyle w:val="B1"/>
      </w:pPr>
      <w:r w:rsidRPr="007A00D5">
        <w:t>Maximum input power</w:t>
      </w:r>
      <w:r>
        <w:t xml:space="preserve">: </w:t>
      </w:r>
      <w:r w:rsidRPr="007A00D5">
        <w:t>TBD</w:t>
      </w:r>
    </w:p>
    <w:p w14:paraId="54F53E1F" w14:textId="296DE57D" w:rsidR="00FD272E" w:rsidRDefault="00FD272E" w:rsidP="00FD272E">
      <w:pPr>
        <w:pStyle w:val="B1"/>
      </w:pPr>
      <w:r w:rsidRPr="00FD272E">
        <w:t>Interference rejection</w:t>
      </w:r>
      <w:r>
        <w:t xml:space="preserve">: </w:t>
      </w:r>
      <w:r w:rsidRPr="00FD272E">
        <w:t xml:space="preserve">TBD </w:t>
      </w:r>
    </w:p>
    <w:p w14:paraId="64E817B9" w14:textId="1E3FB0E1" w:rsidR="007D0A4F" w:rsidRDefault="00FD272E" w:rsidP="00A550B8">
      <w:r>
        <w:t xml:space="preserve">Despite </w:t>
      </w:r>
      <w:r w:rsidR="00A61774">
        <w:t>the agreements</w:t>
      </w:r>
      <w:r w:rsidR="00354A9F">
        <w:t xml:space="preserve"> what to specify and what not, there was not a lot of discussion how to specify the above mentioned </w:t>
      </w:r>
      <w:r w:rsidR="00A550B8">
        <w:t>items</w:t>
      </w:r>
      <w:r w:rsidR="007D0A4F">
        <w:t xml:space="preserve"> and in the following we intend to clarify definitions and propose how they can be specified. </w:t>
      </w:r>
    </w:p>
    <w:p w14:paraId="7340E499" w14:textId="104EC352" w:rsidR="007D0A4F" w:rsidRDefault="007D0A4F" w:rsidP="007D0A4F">
      <w:pPr>
        <w:pStyle w:val="Heading2"/>
      </w:pPr>
      <w:r>
        <w:t xml:space="preserve">2.1 </w:t>
      </w:r>
      <w:r w:rsidR="00BB30EC">
        <w:tab/>
      </w:r>
      <w:r>
        <w:t>Transmit output power</w:t>
      </w:r>
      <w:r w:rsidR="00C9792A">
        <w:t xml:space="preserve"> considerations</w:t>
      </w:r>
    </w:p>
    <w:p w14:paraId="01BE640D" w14:textId="727A9D0E" w:rsidR="00862A87" w:rsidRDefault="00A550B8" w:rsidP="00A550B8">
      <w:r>
        <w:t>For example, it is not clear what does</w:t>
      </w:r>
      <w:r w:rsidR="00862A87">
        <w:t xml:space="preserve"> it</w:t>
      </w:r>
      <w:r>
        <w:t xml:space="preserve"> </w:t>
      </w:r>
      <w:r w:rsidR="00862A87">
        <w:t xml:space="preserve">mean exactly that for </w:t>
      </w:r>
      <w:r>
        <w:t>“</w:t>
      </w:r>
      <w:r w:rsidRPr="00A550B8">
        <w:t>Transmit output power: NO for maximum output power, YES for backscattering power or power backscattering loss</w:t>
      </w:r>
      <w:r>
        <w:t>”.</w:t>
      </w:r>
      <w:r w:rsidR="00677EB0">
        <w:t xml:space="preserve"> It seems the intention is to specify backscattering loss </w:t>
      </w:r>
      <w:r w:rsidR="00C34DEB">
        <w:t>for the device</w:t>
      </w:r>
      <w:r w:rsidR="00E76A3F">
        <w:t xml:space="preserve"> </w:t>
      </w:r>
      <w:r w:rsidR="009A5151">
        <w:t xml:space="preserve">but gain or loss alone is difficult to </w:t>
      </w:r>
      <w:r w:rsidR="00862A87">
        <w:t>specify so that it can be tested. Gain is</w:t>
      </w:r>
      <w:r w:rsidR="009A5151">
        <w:t xml:space="preserve"> the ratio of two powers</w:t>
      </w:r>
      <w:r w:rsidR="00862A87">
        <w:t xml:space="preserve">, or voltages, </w:t>
      </w:r>
      <w:r w:rsidR="009A5151">
        <w:t>or in other words, t</w:t>
      </w:r>
      <w:r w:rsidR="00E76A3F">
        <w:t>he</w:t>
      </w:r>
      <w:r w:rsidR="007A3028">
        <w:t xml:space="preserve">re is </w:t>
      </w:r>
      <w:r w:rsidR="009A5151">
        <w:t xml:space="preserve">an </w:t>
      </w:r>
      <w:r w:rsidR="007A3028">
        <w:t xml:space="preserve">expectation of returned power compared to the </w:t>
      </w:r>
      <w:r w:rsidR="00657D6D">
        <w:t>transmitted power.</w:t>
      </w:r>
      <w:r w:rsidR="009B46F8">
        <w:t xml:space="preserve"> </w:t>
      </w:r>
    </w:p>
    <w:p w14:paraId="17004089" w14:textId="5EF5EEC3" w:rsidR="00225048" w:rsidRPr="00862A87" w:rsidRDefault="00862A87" w:rsidP="00A550B8">
      <w:pPr>
        <w:rPr>
          <w:b/>
          <w:bCs/>
        </w:rPr>
      </w:pPr>
      <w:r w:rsidRPr="00862A87">
        <w:rPr>
          <w:b/>
          <w:bCs/>
        </w:rPr>
        <w:t xml:space="preserve">Observation </w:t>
      </w:r>
      <w:r w:rsidR="001F55C3">
        <w:rPr>
          <w:b/>
          <w:bCs/>
        </w:rPr>
        <w:t>1</w:t>
      </w:r>
      <w:r w:rsidRPr="00862A87">
        <w:rPr>
          <w:b/>
          <w:bCs/>
        </w:rPr>
        <w:t>: Specifying testable backscattering loss without specifying either the input or the output power is difficult.</w:t>
      </w:r>
    </w:p>
    <w:p w14:paraId="4441FBEF" w14:textId="53BA7EB2" w:rsidR="00862A87" w:rsidRDefault="00531EE8" w:rsidP="00A550B8">
      <w:r>
        <w:t>I</w:t>
      </w:r>
      <w:r w:rsidR="00862A87">
        <w:t xml:space="preserve">t may be beneficial to combine </w:t>
      </w:r>
      <w:r w:rsidR="00C9792A">
        <w:t xml:space="preserve">the maximum output </w:t>
      </w:r>
      <w:r>
        <w:t xml:space="preserve">power with proper input signal requirement. </w:t>
      </w:r>
    </w:p>
    <w:p w14:paraId="76EF19C8" w14:textId="76081C1D" w:rsidR="008E2D6A" w:rsidRDefault="008E2D6A" w:rsidP="008E2D6A">
      <w:pPr>
        <w:rPr>
          <w:b/>
          <w:bCs/>
        </w:rPr>
      </w:pPr>
      <w:r w:rsidRPr="00862A87">
        <w:rPr>
          <w:b/>
          <w:bCs/>
        </w:rPr>
        <w:lastRenderedPageBreak/>
        <w:t xml:space="preserve">Proposal 1: Define a </w:t>
      </w:r>
      <w:r>
        <w:rPr>
          <w:b/>
          <w:bCs/>
        </w:rPr>
        <w:t xml:space="preserve">transmit output power </w:t>
      </w:r>
      <w:r w:rsidRPr="00862A87">
        <w:rPr>
          <w:b/>
          <w:bCs/>
        </w:rPr>
        <w:t xml:space="preserve">requirement </w:t>
      </w:r>
      <w:r>
        <w:rPr>
          <w:b/>
          <w:bCs/>
        </w:rPr>
        <w:t xml:space="preserve">so </w:t>
      </w:r>
      <w:r w:rsidRPr="00862A87">
        <w:rPr>
          <w:b/>
          <w:bCs/>
        </w:rPr>
        <w:t xml:space="preserve">that for specific input power, </w:t>
      </w:r>
      <w:r>
        <w:rPr>
          <w:b/>
          <w:bCs/>
        </w:rPr>
        <w:t xml:space="preserve">a predefined </w:t>
      </w:r>
      <w:r w:rsidRPr="00862A87">
        <w:rPr>
          <w:b/>
          <w:bCs/>
        </w:rPr>
        <w:t xml:space="preserve">output power is expected from the device.   </w:t>
      </w:r>
    </w:p>
    <w:p w14:paraId="6DDB0913" w14:textId="0F674D03" w:rsidR="00CD3858" w:rsidRDefault="00CD3858" w:rsidP="00A550B8">
      <w:r>
        <w:t xml:space="preserve">If </w:t>
      </w:r>
      <w:r w:rsidRPr="00CD3858">
        <w:t>Proposal 1 will define</w:t>
      </w:r>
      <w:r>
        <w:t xml:space="preserve"> the output power and back scattering loss requirement for the Ambient IoT Device. But in order to detail this requirement, we will need to understand better the definition of input signal.</w:t>
      </w:r>
      <w:r w:rsidRPr="00CD3858">
        <w:t xml:space="preserve"> </w:t>
      </w:r>
      <w:r w:rsidR="0000371F">
        <w:t xml:space="preserve">Only when we understand what is the requirement, we can </w:t>
      </w:r>
      <w:r w:rsidR="00C53F28">
        <w:t xml:space="preserve">agree the numerical values for the requirement. </w:t>
      </w:r>
    </w:p>
    <w:p w14:paraId="07AA8289" w14:textId="6DC62064" w:rsidR="00380608" w:rsidRPr="00380608" w:rsidRDefault="003570C6" w:rsidP="00A550B8">
      <w:pPr>
        <w:rPr>
          <w:b/>
          <w:bCs/>
        </w:rPr>
      </w:pPr>
      <w:r w:rsidRPr="00380608">
        <w:rPr>
          <w:b/>
          <w:bCs/>
        </w:rPr>
        <w:t>Observation</w:t>
      </w:r>
      <w:r w:rsidR="001F55C3">
        <w:rPr>
          <w:b/>
          <w:bCs/>
        </w:rPr>
        <w:t xml:space="preserve"> 2</w:t>
      </w:r>
      <w:r w:rsidRPr="00380608">
        <w:rPr>
          <w:b/>
          <w:bCs/>
        </w:rPr>
        <w:t>:</w:t>
      </w:r>
      <w:r w:rsidR="002F04E4">
        <w:rPr>
          <w:b/>
          <w:bCs/>
        </w:rPr>
        <w:t xml:space="preserve"> </w:t>
      </w:r>
      <w:r w:rsidR="00380608" w:rsidRPr="00380608">
        <w:rPr>
          <w:b/>
          <w:bCs/>
        </w:rPr>
        <w:t>Good definition of the requirement is needed before companies can agree the values for the requirement</w:t>
      </w:r>
    </w:p>
    <w:p w14:paraId="328A4373" w14:textId="3F1AF15E" w:rsidR="00C53F28" w:rsidRPr="00CD3858" w:rsidRDefault="00C53F28" w:rsidP="00A550B8">
      <w:r>
        <w:t xml:space="preserve"> </w:t>
      </w:r>
    </w:p>
    <w:p w14:paraId="62CAF5A8" w14:textId="04A60078" w:rsidR="00C9792A" w:rsidRDefault="00C9792A" w:rsidP="007D0A4F">
      <w:pPr>
        <w:pStyle w:val="Heading2"/>
      </w:pPr>
      <w:r>
        <w:t>2.2</w:t>
      </w:r>
      <w:r>
        <w:tab/>
        <w:t>Maximum input level</w:t>
      </w:r>
    </w:p>
    <w:p w14:paraId="003CBBE8" w14:textId="77777777" w:rsidR="00C9792A" w:rsidRDefault="00C9792A" w:rsidP="00C9792A">
      <w:r>
        <w:t>Agreement was that also maximum input power is specified as TBD. Maximum input level in LTE and NR is the maximum input level of any signal to the UE RX input port. This would be a good way forward also for A IoT Device.</w:t>
      </w:r>
    </w:p>
    <w:p w14:paraId="541C6BAF" w14:textId="320AD358" w:rsidR="005A7DE4" w:rsidRDefault="00531EE8" w:rsidP="00C9792A">
      <w:pPr>
        <w:rPr>
          <w:b/>
          <w:bCs/>
        </w:rPr>
      </w:pPr>
      <w:r w:rsidRPr="00F73AF0">
        <w:rPr>
          <w:b/>
          <w:bCs/>
        </w:rPr>
        <w:t xml:space="preserve">Proposal 2: Define maximum input power for A-IoT Device </w:t>
      </w:r>
      <w:r w:rsidR="00F73AF0">
        <w:rPr>
          <w:b/>
          <w:bCs/>
        </w:rPr>
        <w:t xml:space="preserve">to </w:t>
      </w:r>
      <w:r w:rsidR="00EF254E">
        <w:rPr>
          <w:b/>
          <w:bCs/>
        </w:rPr>
        <w:t>apply to</w:t>
      </w:r>
      <w:r w:rsidR="00F73AF0">
        <w:rPr>
          <w:b/>
          <w:bCs/>
        </w:rPr>
        <w:t xml:space="preserve"> </w:t>
      </w:r>
      <w:r w:rsidR="00F73AF0" w:rsidRPr="00F73AF0">
        <w:rPr>
          <w:b/>
          <w:bCs/>
        </w:rPr>
        <w:t>all input signals</w:t>
      </w:r>
    </w:p>
    <w:p w14:paraId="768A05A1" w14:textId="481D14B4" w:rsidR="00F3679F" w:rsidRPr="00814079" w:rsidRDefault="00F3679F" w:rsidP="00C9792A">
      <w:r w:rsidRPr="00814079">
        <w:t xml:space="preserve">Further discussion can be </w:t>
      </w:r>
      <w:r w:rsidR="00814079" w:rsidRPr="00814079">
        <w:t xml:space="preserve">had if the maximum input level is also applicable for the sum power of all the signals. </w:t>
      </w:r>
    </w:p>
    <w:p w14:paraId="1BFEB713" w14:textId="00896C24" w:rsidR="007D0A4F" w:rsidRDefault="007D0A4F" w:rsidP="007D0A4F">
      <w:pPr>
        <w:pStyle w:val="Heading2"/>
      </w:pPr>
      <w:r>
        <w:t>2.</w:t>
      </w:r>
      <w:r w:rsidR="00D615AE">
        <w:t>3</w:t>
      </w:r>
      <w:r>
        <w:tab/>
        <w:t>Reference sensitivity</w:t>
      </w:r>
    </w:p>
    <w:p w14:paraId="4718EDF1" w14:textId="4E6EA3B7" w:rsidR="00AD284F" w:rsidRDefault="00803957" w:rsidP="00A550B8">
      <w:r>
        <w:t>Similarly to</w:t>
      </w:r>
      <w:r w:rsidR="00CD3858">
        <w:t xml:space="preserve"> the transmit output power, the input side will need some more detailed definitions.  Device will need three </w:t>
      </w:r>
      <w:r w:rsidR="00E14DF6">
        <w:t xml:space="preserve">input signals </w:t>
      </w:r>
      <w:r w:rsidR="00CD3858">
        <w:t xml:space="preserve">for it </w:t>
      </w:r>
      <w:r w:rsidR="00E14DF6">
        <w:t>to operate:</w:t>
      </w:r>
    </w:p>
    <w:p w14:paraId="7032ECD4" w14:textId="2E57E02B" w:rsidR="00E14DF6" w:rsidRDefault="00E14DF6" w:rsidP="00E14DF6">
      <w:pPr>
        <w:numPr>
          <w:ilvl w:val="0"/>
          <w:numId w:val="43"/>
        </w:numPr>
      </w:pPr>
      <w:r>
        <w:t>Energizing signal</w:t>
      </w:r>
    </w:p>
    <w:p w14:paraId="2F7118C2" w14:textId="0F93888E" w:rsidR="00E14DF6" w:rsidRDefault="00E14DF6" w:rsidP="00E14DF6">
      <w:pPr>
        <w:numPr>
          <w:ilvl w:val="0"/>
          <w:numId w:val="43"/>
        </w:numPr>
      </w:pPr>
      <w:r>
        <w:t>CW for backscattering</w:t>
      </w:r>
    </w:p>
    <w:p w14:paraId="0C5D9803" w14:textId="70AF7AC1" w:rsidR="00E14DF6" w:rsidRDefault="00E14DF6" w:rsidP="00E14DF6">
      <w:pPr>
        <w:numPr>
          <w:ilvl w:val="0"/>
          <w:numId w:val="43"/>
        </w:numPr>
      </w:pPr>
      <w:r>
        <w:t>R2D signal that triggers device to respond</w:t>
      </w:r>
    </w:p>
    <w:p w14:paraId="2877B969" w14:textId="1718A526" w:rsidR="007C18A6" w:rsidRDefault="008457DD" w:rsidP="00E14DF6">
      <w:r>
        <w:t xml:space="preserve">We can assume </w:t>
      </w:r>
      <w:r w:rsidR="007D0A4F">
        <w:t>from the</w:t>
      </w:r>
      <w:r>
        <w:t xml:space="preserve"> WF [2] </w:t>
      </w:r>
      <w:r w:rsidR="007D0A4F">
        <w:t xml:space="preserve">that </w:t>
      </w:r>
      <w:r>
        <w:t xml:space="preserve">the backscattering loss is the ratio of CW power to the D2R </w:t>
      </w:r>
      <w:r w:rsidR="00D15D50">
        <w:t>signal power</w:t>
      </w:r>
      <w:r w:rsidR="00A06E16">
        <w:t xml:space="preserve"> and the </w:t>
      </w:r>
      <w:r w:rsidR="00F26AE5">
        <w:t xml:space="preserve">Reference Sensitivity could be referred to that but the Device will not respond without </w:t>
      </w:r>
      <w:r w:rsidR="00961653">
        <w:t xml:space="preserve">successful </w:t>
      </w:r>
      <w:r w:rsidR="00EF254E">
        <w:t xml:space="preserve">reception of </w:t>
      </w:r>
      <w:r w:rsidR="00F26AE5">
        <w:t>P</w:t>
      </w:r>
      <w:r w:rsidR="00961653">
        <w:t xml:space="preserve">RDCH signal. </w:t>
      </w:r>
      <w:r w:rsidR="00535C11">
        <w:t>The Reference sensitivity can be defined in two ways</w:t>
      </w:r>
      <w:r w:rsidR="007C18A6">
        <w:t>:</w:t>
      </w:r>
    </w:p>
    <w:p w14:paraId="19D80660" w14:textId="309F975C" w:rsidR="007C18A6" w:rsidRDefault="007C18A6" w:rsidP="007C18A6">
      <w:pPr>
        <w:numPr>
          <w:ilvl w:val="0"/>
          <w:numId w:val="44"/>
        </w:numPr>
      </w:pPr>
      <w:r>
        <w:t xml:space="preserve">Define Reference Sensitivity power level as the input power of the CW signal and PRDCH level as </w:t>
      </w:r>
      <w:r w:rsidR="00A37D9C">
        <w:t>side condition</w:t>
      </w:r>
    </w:p>
    <w:p w14:paraId="067EE85E" w14:textId="6628F5C9" w:rsidR="00A37D9C" w:rsidRDefault="00A37D9C" w:rsidP="00A37D9C">
      <w:pPr>
        <w:numPr>
          <w:ilvl w:val="0"/>
          <w:numId w:val="44"/>
        </w:numPr>
      </w:pPr>
      <w:r>
        <w:t>Define Reference Sensitivity power level as the input power of the PRDCH and CW signal level as side condition</w:t>
      </w:r>
    </w:p>
    <w:p w14:paraId="117F395A" w14:textId="10B3385B" w:rsidR="00A37D9C" w:rsidRDefault="00AA0A21" w:rsidP="00A37D9C">
      <w:r>
        <w:t>T</w:t>
      </w:r>
      <w:r w:rsidR="00A37D9C">
        <w:t xml:space="preserve">he levels should be chosen in such way that the side condition does not limit the performance of the main parameter. </w:t>
      </w:r>
    </w:p>
    <w:p w14:paraId="3DB5D2A0" w14:textId="6465F675" w:rsidR="00A37D9C" w:rsidRPr="00746606" w:rsidRDefault="00E42CE6" w:rsidP="00A37D9C">
      <w:pPr>
        <w:rPr>
          <w:b/>
          <w:bCs/>
        </w:rPr>
      </w:pPr>
      <w:r w:rsidRPr="00746606">
        <w:rPr>
          <w:b/>
          <w:bCs/>
        </w:rPr>
        <w:t xml:space="preserve">Observation 3: The metric for the reference sensitivity power level </w:t>
      </w:r>
      <w:r w:rsidR="00F13B09" w:rsidRPr="00746606">
        <w:rPr>
          <w:b/>
          <w:bCs/>
        </w:rPr>
        <w:t xml:space="preserve">should be the one most critical from the system </w:t>
      </w:r>
      <w:r w:rsidR="00746606" w:rsidRPr="00746606">
        <w:rPr>
          <w:b/>
          <w:bCs/>
        </w:rPr>
        <w:t>performance point of view</w:t>
      </w:r>
    </w:p>
    <w:p w14:paraId="60F55AC5" w14:textId="5CEC0252" w:rsidR="007D0A4F" w:rsidRDefault="007929CD" w:rsidP="00E14DF6">
      <w:r>
        <w:t xml:space="preserve">Critical </w:t>
      </w:r>
      <w:r w:rsidR="00112DD2">
        <w:t xml:space="preserve">parameter </w:t>
      </w:r>
      <w:r>
        <w:t>can be R2D signal</w:t>
      </w:r>
      <w:r w:rsidR="0098156E">
        <w:t xml:space="preserve"> power or availability of the CW</w:t>
      </w:r>
      <w:r w:rsidR="00E25960">
        <w:t xml:space="preserve"> signal power</w:t>
      </w:r>
      <w:r w:rsidR="0098156E">
        <w:t xml:space="preserve">, or </w:t>
      </w:r>
      <w:r w:rsidR="00610FE9">
        <w:t>maybe even availability of the energy, needs to be decided</w:t>
      </w:r>
      <w:r w:rsidR="009C5EF1">
        <w:t xml:space="preserve"> in RAN4</w:t>
      </w:r>
      <w:r w:rsidR="00610FE9">
        <w:t>.</w:t>
      </w:r>
      <w:r w:rsidR="009C5EF1">
        <w:t xml:space="preserve"> It is also possible </w:t>
      </w:r>
      <w:r w:rsidR="00DE0F6C">
        <w:t>for</w:t>
      </w:r>
      <w:r w:rsidR="009C5EF1">
        <w:t xml:space="preserve"> RAN4 </w:t>
      </w:r>
      <w:r w:rsidR="00DE0F6C">
        <w:t>to</w:t>
      </w:r>
      <w:r w:rsidR="009C5EF1">
        <w:t xml:space="preserve"> define more than one reference sensitivity</w:t>
      </w:r>
      <w:r w:rsidR="008506B9">
        <w:t xml:space="preserve"> </w:t>
      </w:r>
      <w:r w:rsidR="00DE0F6C">
        <w:t xml:space="preserve">like </w:t>
      </w:r>
      <w:r w:rsidR="00487B4C">
        <w:t xml:space="preserve">requirement </w:t>
      </w:r>
      <w:r w:rsidR="00523207">
        <w:t xml:space="preserve">where each </w:t>
      </w:r>
      <w:r w:rsidR="00CC0682">
        <w:t xml:space="preserve">parameter is tested </w:t>
      </w:r>
      <w:r w:rsidR="00487B4C">
        <w:t>when the others are not limiting the performance. For example, one requirement is that CW level is well above sufficient and the D2R signal level is</w:t>
      </w:r>
      <w:r w:rsidR="00CC2922">
        <w:t xml:space="preserve"> set to the lowest level when device still responds. T</w:t>
      </w:r>
      <w:r w:rsidR="001345DA">
        <w:t xml:space="preserve">he other is when </w:t>
      </w:r>
      <w:r w:rsidR="00CC2922">
        <w:t>R2D</w:t>
      </w:r>
      <w:r w:rsidR="001345DA">
        <w:t xml:space="preserve"> signal level is </w:t>
      </w:r>
      <w:r w:rsidR="0083191C">
        <w:t xml:space="preserve">well above </w:t>
      </w:r>
      <w:r w:rsidR="006B4957">
        <w:t>sufficient</w:t>
      </w:r>
      <w:r w:rsidR="0083191C">
        <w:t xml:space="preserve"> but the CW level is </w:t>
      </w:r>
      <w:r w:rsidR="00CC2922">
        <w:t xml:space="preserve">set </w:t>
      </w:r>
      <w:r w:rsidR="0083191C">
        <w:t xml:space="preserve">to the </w:t>
      </w:r>
      <w:r w:rsidR="008472E7">
        <w:t xml:space="preserve">lowest </w:t>
      </w:r>
      <w:r w:rsidR="00CC2922">
        <w:t xml:space="preserve">level </w:t>
      </w:r>
      <w:r w:rsidR="008472E7">
        <w:t xml:space="preserve">when </w:t>
      </w:r>
      <w:r w:rsidR="0083191C">
        <w:t xml:space="preserve">device </w:t>
      </w:r>
      <w:r w:rsidR="008472E7">
        <w:t>responds acceptably.</w:t>
      </w:r>
      <w:r w:rsidR="0098156E">
        <w:t xml:space="preserve"> </w:t>
      </w:r>
      <w:r w:rsidR="00EF254E">
        <w:t>T</w:t>
      </w:r>
      <w:r w:rsidR="007D0A4F">
        <w:t xml:space="preserve">he graphical representation of </w:t>
      </w:r>
      <w:r w:rsidR="00CE6718">
        <w:t xml:space="preserve">signal conditions for </w:t>
      </w:r>
      <w:r w:rsidR="007D0A4F">
        <w:t xml:space="preserve">this requirement is as </w:t>
      </w:r>
      <w:r w:rsidR="00D00052">
        <w:t>in Figure 1</w:t>
      </w:r>
      <w:r w:rsidR="007D0A4F">
        <w:t>:</w:t>
      </w:r>
    </w:p>
    <w:p w14:paraId="1FEEED06" w14:textId="7DF53122" w:rsidR="00A33996" w:rsidRDefault="008E2D6A" w:rsidP="00A33996">
      <w:pPr>
        <w:jc w:val="center"/>
      </w:pPr>
      <w:r>
        <w:lastRenderedPageBreak/>
        <w:pict w14:anchorId="48AC2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37pt">
            <v:imagedata r:id="rId9" o:title=""/>
          </v:shape>
        </w:pict>
      </w:r>
    </w:p>
    <w:p w14:paraId="04E48C7C" w14:textId="23196365" w:rsidR="00A33996" w:rsidRDefault="00A33996" w:rsidP="00F01C08">
      <w:pPr>
        <w:pStyle w:val="TF"/>
      </w:pPr>
      <w:r>
        <w:t xml:space="preserve">Figure 1. Two Reference sensitivity </w:t>
      </w:r>
      <w:r w:rsidR="00606385">
        <w:t>test conditions</w:t>
      </w:r>
    </w:p>
    <w:p w14:paraId="7BB58024" w14:textId="55955469" w:rsidR="007D0A4F" w:rsidRDefault="00803957" w:rsidP="00E14DF6">
      <w:r>
        <w:t>T</w:t>
      </w:r>
      <w:r w:rsidR="00F3679F">
        <w:t>he maximum</w:t>
      </w:r>
      <w:r w:rsidR="00570257">
        <w:t xml:space="preserve"> input</w:t>
      </w:r>
      <w:r w:rsidR="00F3679F">
        <w:t xml:space="preserve"> level need to be respected</w:t>
      </w:r>
      <w:r w:rsidR="00BB30EC">
        <w:t xml:space="preserve"> in the Reference Sensitivity test conditions</w:t>
      </w:r>
      <w:r>
        <w:t xml:space="preserve"> so care needs to be taken to specify test conditions for all three signals</w:t>
      </w:r>
      <w:r w:rsidR="00BB30EC">
        <w:t xml:space="preserve">. </w:t>
      </w:r>
    </w:p>
    <w:p w14:paraId="35F50B7D" w14:textId="2A4F6ED3" w:rsidR="004954E5" w:rsidRDefault="004954E5" w:rsidP="00D43478">
      <w:pPr>
        <w:pStyle w:val="Heading2"/>
      </w:pPr>
      <w:r>
        <w:t>2.4</w:t>
      </w:r>
      <w:r>
        <w:tab/>
        <w:t>Modulation qual</w:t>
      </w:r>
      <w:r w:rsidR="00603F97">
        <w:t>ity</w:t>
      </w:r>
    </w:p>
    <w:p w14:paraId="75D6B2C2" w14:textId="4FC9E457" w:rsidR="000F3D42" w:rsidRDefault="009010B5" w:rsidP="005D0EF0">
      <w:r w:rsidRPr="009010B5">
        <w:t xml:space="preserve">Transmit </w:t>
      </w:r>
      <w:r w:rsidR="00E32E41">
        <w:t xml:space="preserve">Modulation </w:t>
      </w:r>
      <w:r w:rsidR="002C4924">
        <w:t>Q</w:t>
      </w:r>
      <w:r>
        <w:t xml:space="preserve">uality </w:t>
      </w:r>
      <w:r w:rsidR="00E32E41">
        <w:t xml:space="preserve">in RAN4 contains </w:t>
      </w:r>
      <w:r w:rsidR="009A13C6">
        <w:t xml:space="preserve">EVM, carrier </w:t>
      </w:r>
      <w:r>
        <w:t>leakage</w:t>
      </w:r>
      <w:r w:rsidR="009A13C6">
        <w:t xml:space="preserve"> and </w:t>
      </w:r>
      <w:r>
        <w:t xml:space="preserve">in-band emissions. </w:t>
      </w:r>
      <w:r w:rsidRPr="009010B5">
        <w:t xml:space="preserve">Transmit </w:t>
      </w:r>
      <w:r>
        <w:t xml:space="preserve">Modulation quality belongs in to a clause </w:t>
      </w:r>
      <w:r w:rsidR="002C4924">
        <w:t xml:space="preserve">of </w:t>
      </w:r>
      <w:r w:rsidRPr="009010B5">
        <w:t xml:space="preserve">Transmit </w:t>
      </w:r>
      <w:r w:rsidR="002C4924">
        <w:t>S</w:t>
      </w:r>
      <w:r w:rsidRPr="009010B5">
        <w:t xml:space="preserve">ignal </w:t>
      </w:r>
      <w:r w:rsidR="002C4924">
        <w:t>Q</w:t>
      </w:r>
      <w:r w:rsidRPr="009010B5">
        <w:t>uality</w:t>
      </w:r>
      <w:r w:rsidR="002C4924">
        <w:t xml:space="preserve">. What the agreement means exactly may need some more </w:t>
      </w:r>
      <w:r w:rsidR="003F76C2">
        <w:t>d</w:t>
      </w:r>
      <w:r w:rsidR="00BA0C81">
        <w:t>iscussion</w:t>
      </w:r>
      <w:r w:rsidR="002C4924">
        <w:t xml:space="preserve"> since e.g </w:t>
      </w:r>
      <w:r w:rsidR="003F76C2">
        <w:t>carrier leakage maybe difficult to spec</w:t>
      </w:r>
      <w:r w:rsidR="00BA0C81">
        <w:t>ify</w:t>
      </w:r>
      <w:r w:rsidR="003F76C2">
        <w:t xml:space="preserve"> for the Device.  EVM is possible to specify </w:t>
      </w:r>
      <w:r w:rsidR="00217F9E">
        <w:t xml:space="preserve">but the </w:t>
      </w:r>
      <w:r w:rsidR="00100919">
        <w:t>actual</w:t>
      </w:r>
      <w:r w:rsidR="00217F9E">
        <w:t xml:space="preserve"> value may need to </w:t>
      </w:r>
      <w:r w:rsidR="007E2112">
        <w:t xml:space="preserve">be </w:t>
      </w:r>
      <w:r w:rsidR="00217F9E">
        <w:t xml:space="preserve">discussed since the D2R signal is using modulation </w:t>
      </w:r>
      <w:r w:rsidR="00BF164C">
        <w:t xml:space="preserve">that is new to 3GPP and also the channel conditions are </w:t>
      </w:r>
      <w:r w:rsidR="00D05CAD">
        <w:t>different</w:t>
      </w:r>
      <w:r w:rsidR="00BF164C">
        <w:t xml:space="preserve"> than </w:t>
      </w:r>
      <w:r w:rsidR="007E2112">
        <w:t xml:space="preserve">for </w:t>
      </w:r>
      <w:r w:rsidR="00BF164C">
        <w:t>handheld mobile</w:t>
      </w:r>
      <w:r w:rsidR="0007673E">
        <w:t xml:space="preserve"> and EVM is defined based on 5% capacity impact to system performance</w:t>
      </w:r>
      <w:r w:rsidR="00BF164C">
        <w:t xml:space="preserve">. </w:t>
      </w:r>
    </w:p>
    <w:p w14:paraId="3ED39C9C" w14:textId="64D59DE1" w:rsidR="00BF164C" w:rsidRPr="00C06211" w:rsidRDefault="00BF164C" w:rsidP="005D0EF0">
      <w:pPr>
        <w:rPr>
          <w:b/>
          <w:bCs/>
        </w:rPr>
      </w:pPr>
      <w:r w:rsidRPr="00C06211">
        <w:rPr>
          <w:b/>
          <w:bCs/>
        </w:rPr>
        <w:t>Observation</w:t>
      </w:r>
      <w:r w:rsidR="00D05CAD" w:rsidRPr="00C06211">
        <w:rPr>
          <w:b/>
          <w:bCs/>
        </w:rPr>
        <w:t xml:space="preserve"> </w:t>
      </w:r>
      <w:r w:rsidR="001F55C3">
        <w:rPr>
          <w:b/>
          <w:bCs/>
        </w:rPr>
        <w:t>4</w:t>
      </w:r>
      <w:r w:rsidR="00D05CAD" w:rsidRPr="00C06211">
        <w:rPr>
          <w:b/>
          <w:bCs/>
        </w:rPr>
        <w:t xml:space="preserve">: </w:t>
      </w:r>
      <w:r w:rsidR="00701473" w:rsidRPr="00C06211">
        <w:rPr>
          <w:b/>
          <w:bCs/>
        </w:rPr>
        <w:t xml:space="preserve">Definition </w:t>
      </w:r>
      <w:r w:rsidR="00D05CAD" w:rsidRPr="00C06211">
        <w:rPr>
          <w:b/>
          <w:bCs/>
        </w:rPr>
        <w:t>EVM</w:t>
      </w:r>
      <w:r w:rsidR="000F3D42" w:rsidRPr="00C06211">
        <w:rPr>
          <w:b/>
          <w:bCs/>
        </w:rPr>
        <w:t xml:space="preserve"> for backscattering device </w:t>
      </w:r>
      <w:r w:rsidR="00F830D0" w:rsidRPr="00C06211">
        <w:rPr>
          <w:b/>
          <w:bCs/>
        </w:rPr>
        <w:t xml:space="preserve">with </w:t>
      </w:r>
      <w:r w:rsidR="00F830D0" w:rsidRPr="00CB6E92">
        <w:rPr>
          <w:b/>
          <w:bCs/>
        </w:rPr>
        <w:t>OOK modulation</w:t>
      </w:r>
      <w:r w:rsidR="00F830D0" w:rsidRPr="00C06211">
        <w:rPr>
          <w:b/>
          <w:bCs/>
        </w:rPr>
        <w:t xml:space="preserve"> </w:t>
      </w:r>
      <w:r w:rsidR="000F3D42" w:rsidRPr="00C06211">
        <w:rPr>
          <w:b/>
          <w:bCs/>
        </w:rPr>
        <w:t xml:space="preserve">may need </w:t>
      </w:r>
      <w:r w:rsidR="00F830D0" w:rsidRPr="00C06211">
        <w:rPr>
          <w:b/>
          <w:bCs/>
        </w:rPr>
        <w:t>further discussion</w:t>
      </w:r>
    </w:p>
    <w:p w14:paraId="27BB5EE3" w14:textId="77777777" w:rsidR="00C97A65" w:rsidRDefault="003F20A9" w:rsidP="005D0EF0">
      <w:r>
        <w:t xml:space="preserve">Since the Device modulates incoming CW, any impurity in the CW itself should not be counted as the EVM error of the device so one way to define the requirement can be adopted from Frequency error where the reference is the incoming signal. </w:t>
      </w:r>
    </w:p>
    <w:p w14:paraId="17E69DE6" w14:textId="72169CD3" w:rsidR="00C97A65" w:rsidRPr="00FF2A7B" w:rsidRDefault="00E5559D" w:rsidP="005D0EF0">
      <w:pPr>
        <w:rPr>
          <w:b/>
          <w:bCs/>
        </w:rPr>
      </w:pPr>
      <w:r w:rsidRPr="00FF2A7B">
        <w:rPr>
          <w:b/>
          <w:bCs/>
        </w:rPr>
        <w:t>Observation</w:t>
      </w:r>
      <w:r w:rsidR="00C97A65" w:rsidRPr="00FF2A7B">
        <w:rPr>
          <w:b/>
          <w:bCs/>
        </w:rPr>
        <w:t xml:space="preserve"> </w:t>
      </w:r>
      <w:r w:rsidR="001F55C3">
        <w:rPr>
          <w:b/>
          <w:bCs/>
        </w:rPr>
        <w:t>5</w:t>
      </w:r>
      <w:r w:rsidR="00C97A65" w:rsidRPr="00FF2A7B">
        <w:rPr>
          <w:b/>
          <w:bCs/>
        </w:rPr>
        <w:t xml:space="preserve">: EVM </w:t>
      </w:r>
      <w:r w:rsidR="00BA60E3" w:rsidRPr="00FF2A7B">
        <w:rPr>
          <w:b/>
          <w:bCs/>
        </w:rPr>
        <w:t xml:space="preserve">of D2R signal is dependent on the quality of the </w:t>
      </w:r>
      <w:r w:rsidR="00FF2A7B" w:rsidRPr="00FF2A7B">
        <w:rPr>
          <w:b/>
          <w:bCs/>
        </w:rPr>
        <w:t xml:space="preserve">CW </w:t>
      </w:r>
    </w:p>
    <w:p w14:paraId="500250FA" w14:textId="3661974A" w:rsidR="00F830D0" w:rsidRDefault="001F55C3" w:rsidP="005D0EF0">
      <w:r>
        <w:t>Whether</w:t>
      </w:r>
      <w:r w:rsidR="008A29A1">
        <w:t xml:space="preserve"> to define EVM or not, our view is that Device’s ability to modulate properly </w:t>
      </w:r>
      <w:r w:rsidR="00007836">
        <w:t xml:space="preserve">would need to be specified. </w:t>
      </w:r>
    </w:p>
    <w:p w14:paraId="79DC760A" w14:textId="688B2D8E" w:rsidR="00007836" w:rsidRPr="00666D54" w:rsidRDefault="00007836" w:rsidP="005D0EF0">
      <w:pPr>
        <w:rPr>
          <w:b/>
          <w:bCs/>
        </w:rPr>
      </w:pPr>
      <w:r w:rsidRPr="00666D54">
        <w:rPr>
          <w:b/>
          <w:bCs/>
        </w:rPr>
        <w:t xml:space="preserve">Proposal </w:t>
      </w:r>
      <w:r w:rsidR="001F55C3">
        <w:rPr>
          <w:b/>
          <w:bCs/>
        </w:rPr>
        <w:t>3</w:t>
      </w:r>
      <w:r w:rsidRPr="00666D54">
        <w:rPr>
          <w:b/>
          <w:bCs/>
        </w:rPr>
        <w:t xml:space="preserve">: Define EVM for </w:t>
      </w:r>
      <w:r w:rsidR="00032396" w:rsidRPr="00666D54">
        <w:rPr>
          <w:b/>
          <w:bCs/>
        </w:rPr>
        <w:t>the Ambient IoT device</w:t>
      </w:r>
    </w:p>
    <w:p w14:paraId="296998F4" w14:textId="77777777" w:rsidR="00666D54" w:rsidRDefault="00032396" w:rsidP="005D0EF0">
      <w:r>
        <w:t xml:space="preserve">On the other requirements, </w:t>
      </w:r>
      <w:r w:rsidR="008528E3">
        <w:t xml:space="preserve">level of </w:t>
      </w:r>
      <w:r>
        <w:t xml:space="preserve">SFO is critical </w:t>
      </w:r>
      <w:r w:rsidR="008528E3">
        <w:t xml:space="preserve">for RAN1 </w:t>
      </w:r>
      <w:r w:rsidR="00C342EE">
        <w:t>design</w:t>
      </w:r>
      <w:r w:rsidR="008528E3">
        <w:t xml:space="preserve"> [3] and it </w:t>
      </w:r>
      <w:r w:rsidR="00C342EE">
        <w:t xml:space="preserve">can be considered as frequency error equivalent. RAN1 is discussing if SFO calibration </w:t>
      </w:r>
      <w:r w:rsidR="00C73004">
        <w:t xml:space="preserve">procedure is defined to reduce SFO to 1 % or if the system is built to withstand 10 % in all conditions. RAN4 </w:t>
      </w:r>
      <w:r w:rsidR="00666D54">
        <w:t xml:space="preserve">should specify SFO requirement in both cases. </w:t>
      </w:r>
    </w:p>
    <w:p w14:paraId="4CEB0E34" w14:textId="744F4692" w:rsidR="00032396" w:rsidRDefault="00666D54" w:rsidP="005D0EF0">
      <w:pPr>
        <w:rPr>
          <w:b/>
          <w:bCs/>
        </w:rPr>
      </w:pPr>
      <w:r w:rsidRPr="00666D54">
        <w:rPr>
          <w:b/>
          <w:bCs/>
        </w:rPr>
        <w:t>Proposal</w:t>
      </w:r>
      <w:r w:rsidR="001D012D">
        <w:rPr>
          <w:b/>
          <w:bCs/>
        </w:rPr>
        <w:t xml:space="preserve"> </w:t>
      </w:r>
      <w:r w:rsidR="001F55C3">
        <w:rPr>
          <w:b/>
          <w:bCs/>
        </w:rPr>
        <w:t>4</w:t>
      </w:r>
      <w:r w:rsidRPr="00666D54">
        <w:rPr>
          <w:b/>
          <w:bCs/>
        </w:rPr>
        <w:t xml:space="preserve">: </w:t>
      </w:r>
      <w:r w:rsidR="00F722FE">
        <w:rPr>
          <w:b/>
          <w:bCs/>
        </w:rPr>
        <w:t>As part of m</w:t>
      </w:r>
      <w:r w:rsidRPr="00666D54">
        <w:rPr>
          <w:b/>
          <w:bCs/>
        </w:rPr>
        <w:t>odulation quality RAN4 will specify SFO error requirement</w:t>
      </w:r>
      <w:r w:rsidR="00F722FE">
        <w:rPr>
          <w:b/>
          <w:bCs/>
        </w:rPr>
        <w:t xml:space="preserve"> for the A-IoT Device</w:t>
      </w:r>
      <w:r w:rsidRPr="00666D54">
        <w:rPr>
          <w:b/>
          <w:bCs/>
        </w:rPr>
        <w:t xml:space="preserve">. </w:t>
      </w:r>
      <w:r w:rsidR="00C73004" w:rsidRPr="00666D54">
        <w:rPr>
          <w:b/>
          <w:bCs/>
        </w:rPr>
        <w:t xml:space="preserve"> </w:t>
      </w:r>
    </w:p>
    <w:p w14:paraId="4B8B2ED8" w14:textId="30EAF54C" w:rsidR="00137C0C" w:rsidRDefault="008F2FBD" w:rsidP="005D0EF0">
      <w:r w:rsidRPr="001D012D">
        <w:t>For further details R</w:t>
      </w:r>
      <w:r w:rsidR="00DA415C">
        <w:t>AN</w:t>
      </w:r>
      <w:r w:rsidRPr="001D012D">
        <w:t xml:space="preserve">4 needs to wait for RAN1 conclusion if a calibration routine is included in the system design but RAN4 can discuss how SFO can be </w:t>
      </w:r>
      <w:r w:rsidR="001D012D" w:rsidRPr="001D012D">
        <w:t xml:space="preserve">verified and how to write a requirement for it. </w:t>
      </w:r>
      <w:r w:rsidR="00137C0C">
        <w:t xml:space="preserve">One possibility is to check the spectrum of the device. The </w:t>
      </w:r>
      <w:r w:rsidR="00B409CF">
        <w:t>offset Δf</w:t>
      </w:r>
      <w:r w:rsidR="00EF7344">
        <w:t xml:space="preserve">, or otherwise knows as small frequency offset, </w:t>
      </w:r>
      <w:r w:rsidR="00B409CF">
        <w:t xml:space="preserve">from CW defines the </w:t>
      </w:r>
      <w:r w:rsidR="00AA4C76">
        <w:t>location of D2R signal. RAN1 is discussing up to 16</w:t>
      </w:r>
      <w:r w:rsidR="00CB6DBF">
        <w:t xml:space="preserve">Δf offsets and error up to 10% is fairly easy to detect with good margin. If </w:t>
      </w:r>
      <w:r w:rsidR="00EF7344">
        <w:t>all devices will support 16Δf offset</w:t>
      </w:r>
      <w:r w:rsidR="00721FCA">
        <w:t xml:space="preserve"> or only some is yet to be determined by RAN1.</w:t>
      </w:r>
      <w:r w:rsidR="00B409CF">
        <w:t xml:space="preserve"> </w:t>
      </w:r>
    </w:p>
    <w:p w14:paraId="4EFB45F8" w14:textId="3D945D58" w:rsidR="008F2FBD" w:rsidRDefault="008E2D6A" w:rsidP="000E1074">
      <w:pPr>
        <w:jc w:val="center"/>
      </w:pPr>
      <w:r>
        <w:lastRenderedPageBreak/>
        <w:pict w14:anchorId="1D7B9207">
          <v:shape id="_x0000_i1026" type="#_x0000_t75" style="width:153pt;height:161pt">
            <v:imagedata r:id="rId10" o:title=""/>
          </v:shape>
        </w:pict>
      </w:r>
    </w:p>
    <w:p w14:paraId="521D224A" w14:textId="6371E0F0" w:rsidR="000E1074" w:rsidRDefault="000E1074" w:rsidP="006E7A9A">
      <w:pPr>
        <w:pStyle w:val="TF"/>
      </w:pPr>
      <w:r>
        <w:t xml:space="preserve">Figure </w:t>
      </w:r>
      <w:r w:rsidR="006E7A9A">
        <w:t xml:space="preserve">2. D2R Spectrum and location </w:t>
      </w:r>
    </w:p>
    <w:p w14:paraId="1511CCE7" w14:textId="231C9441" w:rsidR="006E7A9A" w:rsidRPr="001D012D" w:rsidRDefault="00DA415C" w:rsidP="00DA415C">
      <w:r>
        <w:t>An other possibility is to observe the sampling itself in BB</w:t>
      </w:r>
      <w:r w:rsidR="0037414F">
        <w:t xml:space="preserve">. </w:t>
      </w:r>
    </w:p>
    <w:p w14:paraId="046F47B7" w14:textId="2C3DDD61" w:rsidR="00DE1156" w:rsidRDefault="00DE1156" w:rsidP="00D43478">
      <w:pPr>
        <w:pStyle w:val="Heading2"/>
      </w:pPr>
      <w:r>
        <w:t>2.5</w:t>
      </w:r>
      <w:r>
        <w:tab/>
        <w:t>Selectivity</w:t>
      </w:r>
    </w:p>
    <w:p w14:paraId="50566E1A" w14:textId="4C89D9D0" w:rsidR="00DE1156" w:rsidRDefault="00DE1156" w:rsidP="00DE1156">
      <w:r>
        <w:t>As discussion in our companion paper [</w:t>
      </w:r>
      <w:r w:rsidR="001C7FE2">
        <w:t>4</w:t>
      </w:r>
      <w:r>
        <w:t>]</w:t>
      </w:r>
      <w:r w:rsidR="009861E8">
        <w:t xml:space="preserve">, there is </w:t>
      </w:r>
      <w:r w:rsidR="00AE02CD">
        <w:t xml:space="preserve">degraded performance if NR UE moves to indoor where A-IoT is deployed. </w:t>
      </w:r>
      <w:r w:rsidR="007C2602">
        <w:t xml:space="preserve">There are two </w:t>
      </w:r>
      <w:r w:rsidR="00796108">
        <w:t xml:space="preserve">problematic </w:t>
      </w:r>
      <w:r w:rsidR="00B46F82">
        <w:t>mechanisms</w:t>
      </w:r>
      <w:r w:rsidR="00796108">
        <w:t xml:space="preserve"> </w:t>
      </w:r>
      <w:r w:rsidR="00297E3C">
        <w:t xml:space="preserve">where device requirements could be impacted. </w:t>
      </w:r>
    </w:p>
    <w:p w14:paraId="4BA3A729" w14:textId="0171A1A2" w:rsidR="00F9612E" w:rsidRDefault="00297E3C" w:rsidP="00DE1156">
      <w:r>
        <w:t xml:space="preserve">First one </w:t>
      </w:r>
      <w:r w:rsidR="00B46F82">
        <w:t xml:space="preserve">is </w:t>
      </w:r>
      <w:r w:rsidR="006C228E">
        <w:t>interference from NR UL to R2D signal</w:t>
      </w:r>
      <w:r w:rsidR="0001006B">
        <w:t xml:space="preserve">. This </w:t>
      </w:r>
      <w:r w:rsidR="00D14E36">
        <w:t xml:space="preserve">was </w:t>
      </w:r>
      <w:r w:rsidR="000654CF">
        <w:t xml:space="preserve">discussed in the co-ex study that resulted in to the conclusions in [4]. </w:t>
      </w:r>
      <w:r w:rsidR="0058180B">
        <w:t xml:space="preserve">Total interference is </w:t>
      </w:r>
      <w:r w:rsidR="00B875EF">
        <w:t xml:space="preserve">combination of blocking and </w:t>
      </w:r>
      <w:r w:rsidR="005C534F">
        <w:t xml:space="preserve">emissions falling to inband. This mechanism can be </w:t>
      </w:r>
      <w:r w:rsidR="00F9612E">
        <w:t>reduced by the Device selectivity</w:t>
      </w:r>
      <w:r w:rsidR="00633F38">
        <w:t xml:space="preserve"> in terms of rejection of aggressor signal</w:t>
      </w:r>
      <w:r w:rsidR="00F9612E">
        <w:t xml:space="preserve">. </w:t>
      </w:r>
    </w:p>
    <w:p w14:paraId="41200F56" w14:textId="4B2911A9" w:rsidR="00297E3C" w:rsidRDefault="000654CF" w:rsidP="00DE1156">
      <w:r>
        <w:t xml:space="preserve">An other </w:t>
      </w:r>
      <w:r w:rsidR="0058180B">
        <w:t xml:space="preserve">mechanism what was not discussed is </w:t>
      </w:r>
      <w:r w:rsidR="00633F38">
        <w:t xml:space="preserve">also </w:t>
      </w:r>
      <w:r w:rsidR="0058180B">
        <w:t xml:space="preserve">related </w:t>
      </w:r>
      <w:r w:rsidR="005D7B45">
        <w:t xml:space="preserve">selectivity but </w:t>
      </w:r>
      <w:r w:rsidR="006F2CD1">
        <w:t>in this case th</w:t>
      </w:r>
      <w:r w:rsidR="00764F23">
        <w:t>e</w:t>
      </w:r>
      <w:r w:rsidR="006F2CD1">
        <w:t xml:space="preserve"> Device may start </w:t>
      </w:r>
      <w:r w:rsidR="00764F23">
        <w:t>modulating</w:t>
      </w:r>
      <w:r w:rsidR="006F2CD1">
        <w:t xml:space="preserve"> the NR UL signal instead of the </w:t>
      </w:r>
      <w:r w:rsidR="00764F23">
        <w:t xml:space="preserve">CW from the A IoT deployment. It could be called the backscattering selectivity. </w:t>
      </w:r>
    </w:p>
    <w:p w14:paraId="5149B2AC" w14:textId="660BBD48" w:rsidR="00EC768B" w:rsidRDefault="00EC768B" w:rsidP="00DE1156">
      <w:r>
        <w:t xml:space="preserve">Example band choses in n8 and the n8 UL is only 10 MHz away from the DL. It is </w:t>
      </w:r>
      <w:r w:rsidR="00372FFE">
        <w:t xml:space="preserve">unlikely that the A IoT device is so selective that it would work with 925 MHz CW but reject 935 MHz signal. </w:t>
      </w:r>
      <w:r w:rsidR="00400624">
        <w:t xml:space="preserve">In Figure </w:t>
      </w:r>
      <w:r w:rsidR="006E7A9A">
        <w:t>3</w:t>
      </w:r>
      <w:r w:rsidR="00400624">
        <w:t xml:space="preserve"> we outline the principle, in order for the CW resonator to attenuate </w:t>
      </w:r>
      <w:r w:rsidR="00DA5666">
        <w:t>n8 UL by 3 dB it needs to have a Q of 16</w:t>
      </w:r>
      <w:r w:rsidR="006E3697">
        <w:t xml:space="preserve">. </w:t>
      </w:r>
      <w:r w:rsidR="00DA5666">
        <w:t xml:space="preserve"> </w:t>
      </w:r>
    </w:p>
    <w:p w14:paraId="0A887553" w14:textId="2526C7B1" w:rsidR="00416BF9" w:rsidRDefault="008E2D6A" w:rsidP="006E3697">
      <w:pPr>
        <w:jc w:val="center"/>
      </w:pPr>
      <w:r>
        <w:pict w14:anchorId="1155D706">
          <v:shape id="_x0000_i1027" type="#_x0000_t75" style="width:394pt;height:209.5pt">
            <v:imagedata r:id="rId11" o:title=""/>
          </v:shape>
        </w:pict>
      </w:r>
    </w:p>
    <w:p w14:paraId="55F2E1A5" w14:textId="0799C974" w:rsidR="006E3697" w:rsidRDefault="006E3697" w:rsidP="00D0492B">
      <w:pPr>
        <w:pStyle w:val="TF"/>
      </w:pPr>
      <w:r>
        <w:t xml:space="preserve">Figure </w:t>
      </w:r>
      <w:r w:rsidR="006E7A9A">
        <w:t>3</w:t>
      </w:r>
      <w:r>
        <w:t xml:space="preserve">. </w:t>
      </w:r>
      <w:r w:rsidR="00D0492B">
        <w:t>CW selectivity scenario and 3 dB BW of the backscattering resonator</w:t>
      </w:r>
    </w:p>
    <w:p w14:paraId="08336453" w14:textId="792EBE37" w:rsidR="00335F1C" w:rsidRPr="00473B9B" w:rsidRDefault="00335F1C" w:rsidP="00DE1156">
      <w:r w:rsidRPr="00473B9B">
        <w:t xml:space="preserve">What this NR UL aggressor causes in the A IOT Device is unknown. </w:t>
      </w:r>
      <w:r w:rsidR="00352FCA" w:rsidRPr="00473B9B">
        <w:t xml:space="preserve">One possibility is that it will it modulate it as two tone signal creating </w:t>
      </w:r>
      <w:r w:rsidR="00473B9B" w:rsidRPr="00473B9B">
        <w:t>wide spectra of D2R signals</w:t>
      </w:r>
      <w:r w:rsidR="00473B9B">
        <w:t xml:space="preserve"> and what reader then does when this signal enters the receiver is </w:t>
      </w:r>
      <w:r w:rsidR="00B40B94">
        <w:t xml:space="preserve">unknown. </w:t>
      </w:r>
    </w:p>
    <w:p w14:paraId="2C9577D8" w14:textId="50C8D182" w:rsidR="00372FFE" w:rsidRPr="00882D7C" w:rsidRDefault="00372FFE" w:rsidP="00DE1156">
      <w:pPr>
        <w:rPr>
          <w:b/>
          <w:bCs/>
        </w:rPr>
      </w:pPr>
      <w:r w:rsidRPr="00882D7C">
        <w:rPr>
          <w:b/>
          <w:bCs/>
        </w:rPr>
        <w:t>Observation</w:t>
      </w:r>
      <w:r w:rsidR="00E666C8">
        <w:rPr>
          <w:b/>
          <w:bCs/>
        </w:rPr>
        <w:t xml:space="preserve"> 6</w:t>
      </w:r>
      <w:r w:rsidRPr="00882D7C">
        <w:rPr>
          <w:b/>
          <w:bCs/>
        </w:rPr>
        <w:t xml:space="preserve">: </w:t>
      </w:r>
      <w:r w:rsidR="00B40B94">
        <w:rPr>
          <w:b/>
          <w:bCs/>
        </w:rPr>
        <w:t xml:space="preserve">Does </w:t>
      </w:r>
      <w:r w:rsidR="00F40221">
        <w:rPr>
          <w:b/>
          <w:bCs/>
        </w:rPr>
        <w:t xml:space="preserve">RAN4 need to specify a selectivity requirement for </w:t>
      </w:r>
      <w:r w:rsidR="00B40B94">
        <w:rPr>
          <w:b/>
          <w:bCs/>
        </w:rPr>
        <w:t>A IoT Device need to</w:t>
      </w:r>
      <w:r w:rsidR="00F40221">
        <w:rPr>
          <w:b/>
          <w:bCs/>
        </w:rPr>
        <w:t xml:space="preserve"> be discussed</w:t>
      </w:r>
      <w:r w:rsidR="00882D7C" w:rsidRPr="00882D7C">
        <w:rPr>
          <w:b/>
          <w:bCs/>
        </w:rPr>
        <w:t>.</w:t>
      </w:r>
    </w:p>
    <w:p w14:paraId="0676A2C3" w14:textId="34C1A8A3" w:rsidR="00BB30EC" w:rsidRDefault="00BD3C21" w:rsidP="00D43478">
      <w:pPr>
        <w:pStyle w:val="Heading2"/>
      </w:pPr>
      <w:r>
        <w:lastRenderedPageBreak/>
        <w:t>2.</w:t>
      </w:r>
      <w:r w:rsidR="00DE1156">
        <w:t>6</w:t>
      </w:r>
      <w:r>
        <w:t xml:space="preserve"> </w:t>
      </w:r>
      <w:r>
        <w:tab/>
        <w:t>OTA aspect consideration</w:t>
      </w:r>
    </w:p>
    <w:p w14:paraId="0987315C" w14:textId="09F84A61" w:rsidR="005E2FA3" w:rsidRDefault="00BD3C21" w:rsidP="00E14DF6">
      <w:r>
        <w:t xml:space="preserve">As agreed in [2] the reference plane is OTA. </w:t>
      </w:r>
      <w:r w:rsidR="00D2437C">
        <w:t xml:space="preserve">If the Device antenna has spatial characteristics or not is not clear at this time. The </w:t>
      </w:r>
      <w:r w:rsidR="00913F1E">
        <w:t xml:space="preserve">numerical values for the above discussed parameters should be defined with an antenna design </w:t>
      </w:r>
      <w:r w:rsidR="0011341C">
        <w:t xml:space="preserve">as part of the Device. It means, the values are defined as equivalent electrical field </w:t>
      </w:r>
      <w:r w:rsidR="005E2FA3">
        <w:t>strengths and can be converted to power with a known reference antenna, such as 0 dBi</w:t>
      </w:r>
      <w:r w:rsidR="0014111F">
        <w:t xml:space="preserve"> and unit can be power. </w:t>
      </w:r>
    </w:p>
    <w:p w14:paraId="7294CA68" w14:textId="2424B4DB" w:rsidR="00BD3C21" w:rsidRPr="008C1B06" w:rsidRDefault="005E2FA3" w:rsidP="00E14DF6">
      <w:pPr>
        <w:rPr>
          <w:b/>
          <w:bCs/>
        </w:rPr>
      </w:pPr>
      <w:r w:rsidRPr="008C1B06">
        <w:rPr>
          <w:b/>
          <w:bCs/>
        </w:rPr>
        <w:t>Proposal</w:t>
      </w:r>
      <w:r w:rsidR="00E666C8">
        <w:rPr>
          <w:b/>
          <w:bCs/>
        </w:rPr>
        <w:t xml:space="preserve"> 5</w:t>
      </w:r>
      <w:r w:rsidRPr="008C1B06">
        <w:rPr>
          <w:b/>
          <w:bCs/>
        </w:rPr>
        <w:t xml:space="preserve">: </w:t>
      </w:r>
      <w:r w:rsidR="0011341C" w:rsidRPr="008C1B06">
        <w:rPr>
          <w:b/>
          <w:bCs/>
        </w:rPr>
        <w:t xml:space="preserve"> </w:t>
      </w:r>
      <w:r w:rsidR="00913F1E" w:rsidRPr="008C1B06">
        <w:rPr>
          <w:b/>
          <w:bCs/>
        </w:rPr>
        <w:t xml:space="preserve"> </w:t>
      </w:r>
      <w:r w:rsidR="00B46850" w:rsidRPr="008C1B06">
        <w:rPr>
          <w:b/>
          <w:bCs/>
        </w:rPr>
        <w:t xml:space="preserve">Define </w:t>
      </w:r>
      <w:r w:rsidR="004954E5" w:rsidRPr="008C1B06">
        <w:rPr>
          <w:b/>
          <w:bCs/>
        </w:rPr>
        <w:t xml:space="preserve">reference values as dBm and referred to 0 dBi antenna. </w:t>
      </w:r>
    </w:p>
    <w:p w14:paraId="0A56389E" w14:textId="77777777" w:rsidR="00A04C4B" w:rsidRDefault="00D74954" w:rsidP="00E14DF6">
      <w:r>
        <w:t xml:space="preserve">How the antenna directionality will be taken in to account in the requirement setting is not clear. One possibility is to assume antennas are </w:t>
      </w:r>
      <w:r w:rsidR="003B416E">
        <w:t>omnidirectional</w:t>
      </w:r>
      <w:r>
        <w:t xml:space="preserve"> </w:t>
      </w:r>
      <w:r w:rsidR="003B416E">
        <w:t xml:space="preserve">and ignore this aspect or it also means that the antenna aspects then are part of the implementation and in testability </w:t>
      </w:r>
      <w:r w:rsidR="00206562">
        <w:t xml:space="preserve">the Device orientation </w:t>
      </w:r>
      <w:r w:rsidR="00A04C4B">
        <w:t>can be random</w:t>
      </w:r>
      <w:r w:rsidR="003B416E">
        <w:t>.</w:t>
      </w:r>
    </w:p>
    <w:p w14:paraId="11F8A8AC" w14:textId="3A3CC7E0" w:rsidR="00F722FE" w:rsidRPr="00DE1156" w:rsidRDefault="00A04C4B" w:rsidP="00E14DF6">
      <w:pPr>
        <w:rPr>
          <w:b/>
          <w:bCs/>
        </w:rPr>
      </w:pPr>
      <w:r w:rsidRPr="00DE1156">
        <w:rPr>
          <w:b/>
          <w:bCs/>
        </w:rPr>
        <w:t xml:space="preserve">Observation </w:t>
      </w:r>
      <w:r w:rsidR="00E666C8">
        <w:rPr>
          <w:b/>
          <w:bCs/>
        </w:rPr>
        <w:t>7</w:t>
      </w:r>
      <w:r w:rsidRPr="00DE1156">
        <w:rPr>
          <w:b/>
          <w:bCs/>
        </w:rPr>
        <w:t xml:space="preserve">: </w:t>
      </w:r>
      <w:r w:rsidR="00C33511" w:rsidRPr="00DE1156">
        <w:rPr>
          <w:b/>
          <w:bCs/>
        </w:rPr>
        <w:t>How to accommodate imperfections in t</w:t>
      </w:r>
      <w:r w:rsidRPr="00DE1156">
        <w:rPr>
          <w:b/>
          <w:bCs/>
        </w:rPr>
        <w:t>he Device</w:t>
      </w:r>
      <w:r w:rsidR="00C33511" w:rsidRPr="00DE1156">
        <w:rPr>
          <w:b/>
          <w:bCs/>
        </w:rPr>
        <w:t xml:space="preserve"> antenna design </w:t>
      </w:r>
      <w:r w:rsidR="00F722FE" w:rsidRPr="00DE1156">
        <w:rPr>
          <w:b/>
          <w:bCs/>
        </w:rPr>
        <w:t>in RF requirements need to be discussed.</w:t>
      </w:r>
    </w:p>
    <w:p w14:paraId="11454A67" w14:textId="5FCEF7C0" w:rsidR="007D0A4F" w:rsidRDefault="003B416E" w:rsidP="00E14DF6">
      <w:r>
        <w:t xml:space="preserve"> </w:t>
      </w:r>
      <w:r w:rsidR="008357B4">
        <w:t xml:space="preserve">We have provided a companion paper </w:t>
      </w:r>
      <w:r w:rsidR="009861E8">
        <w:t>to further discuss OTA testability aspects [5].</w:t>
      </w:r>
    </w:p>
    <w:p w14:paraId="068A8046" w14:textId="65F0A9F1" w:rsidR="0036403F" w:rsidRDefault="0036403F" w:rsidP="0036403F">
      <w:pPr>
        <w:pStyle w:val="Heading1"/>
      </w:pPr>
      <w:r>
        <w:t>Conclusion</w:t>
      </w:r>
    </w:p>
    <w:p w14:paraId="0B536674" w14:textId="646BAA0F" w:rsidR="00C24994" w:rsidRDefault="00C24994" w:rsidP="005D33A7">
      <w:pPr>
        <w:rPr>
          <w:bCs/>
        </w:rPr>
      </w:pPr>
      <w:r w:rsidRPr="002562A8">
        <w:rPr>
          <w:bCs/>
        </w:rPr>
        <w:t xml:space="preserve">We </w:t>
      </w:r>
      <w:r w:rsidR="00E666C8">
        <w:rPr>
          <w:bCs/>
        </w:rPr>
        <w:t>discussed various device requirements and made the following 7 observations</w:t>
      </w:r>
    </w:p>
    <w:p w14:paraId="0B6CF892" w14:textId="77777777" w:rsidR="00D96FEE" w:rsidRDefault="00D96FEE" w:rsidP="00D96FEE">
      <w:pPr>
        <w:rPr>
          <w:b/>
          <w:bCs/>
        </w:rPr>
      </w:pPr>
      <w:r w:rsidRPr="00862A87">
        <w:rPr>
          <w:b/>
          <w:bCs/>
        </w:rPr>
        <w:t xml:space="preserve">Observation </w:t>
      </w:r>
      <w:r>
        <w:rPr>
          <w:b/>
          <w:bCs/>
        </w:rPr>
        <w:t>1</w:t>
      </w:r>
      <w:r w:rsidRPr="00862A87">
        <w:rPr>
          <w:b/>
          <w:bCs/>
        </w:rPr>
        <w:t>: Specifying testable backscattering loss without specifying either the input or the output power is difficult.</w:t>
      </w:r>
    </w:p>
    <w:p w14:paraId="55FF0079" w14:textId="77777777" w:rsidR="00D96FEE" w:rsidRPr="00380608" w:rsidRDefault="00D96FEE" w:rsidP="00D96FEE">
      <w:pPr>
        <w:rPr>
          <w:b/>
          <w:bCs/>
        </w:rPr>
      </w:pPr>
      <w:r w:rsidRPr="00380608">
        <w:rPr>
          <w:b/>
          <w:bCs/>
        </w:rPr>
        <w:t>Observation</w:t>
      </w:r>
      <w:r>
        <w:rPr>
          <w:b/>
          <w:bCs/>
        </w:rPr>
        <w:t xml:space="preserve"> 2</w:t>
      </w:r>
      <w:r w:rsidRPr="00380608">
        <w:rPr>
          <w:b/>
          <w:bCs/>
        </w:rPr>
        <w:t>:</w:t>
      </w:r>
      <w:r>
        <w:rPr>
          <w:b/>
          <w:bCs/>
        </w:rPr>
        <w:t xml:space="preserve"> </w:t>
      </w:r>
      <w:r w:rsidRPr="00380608">
        <w:rPr>
          <w:b/>
          <w:bCs/>
        </w:rPr>
        <w:t>Good definition of the requirement is needed before companies can agree the values for the requirement</w:t>
      </w:r>
    </w:p>
    <w:p w14:paraId="6A1BDACC" w14:textId="77777777" w:rsidR="00EA39B7" w:rsidRPr="00746606" w:rsidRDefault="00EA39B7" w:rsidP="00EA39B7">
      <w:pPr>
        <w:rPr>
          <w:b/>
          <w:bCs/>
        </w:rPr>
      </w:pPr>
      <w:r w:rsidRPr="00746606">
        <w:rPr>
          <w:b/>
          <w:bCs/>
        </w:rPr>
        <w:t>Observation 3: The metric for the reference sensitivity power level should be the one most critical from the system performance point of view</w:t>
      </w:r>
    </w:p>
    <w:p w14:paraId="001B5FDC" w14:textId="77777777" w:rsidR="00C54A3D" w:rsidRPr="00C06211" w:rsidRDefault="00C54A3D" w:rsidP="00C54A3D">
      <w:pPr>
        <w:rPr>
          <w:b/>
          <w:bCs/>
        </w:rPr>
      </w:pPr>
      <w:r w:rsidRPr="00C06211">
        <w:rPr>
          <w:b/>
          <w:bCs/>
        </w:rPr>
        <w:t xml:space="preserve">Observation </w:t>
      </w:r>
      <w:r>
        <w:rPr>
          <w:b/>
          <w:bCs/>
        </w:rPr>
        <w:t>4</w:t>
      </w:r>
      <w:r w:rsidRPr="00C06211">
        <w:rPr>
          <w:b/>
          <w:bCs/>
        </w:rPr>
        <w:t xml:space="preserve">: Definition EVM for backscattering device with </w:t>
      </w:r>
      <w:r w:rsidRPr="00CB6E92">
        <w:rPr>
          <w:b/>
          <w:bCs/>
        </w:rPr>
        <w:t>OOK modulation</w:t>
      </w:r>
      <w:r w:rsidRPr="00C06211">
        <w:rPr>
          <w:b/>
          <w:bCs/>
        </w:rPr>
        <w:t xml:space="preserve"> may need further discussion</w:t>
      </w:r>
    </w:p>
    <w:p w14:paraId="0A2D1B26" w14:textId="68FABF8F" w:rsidR="00C54A3D" w:rsidRDefault="00C54A3D" w:rsidP="00C54A3D">
      <w:pPr>
        <w:rPr>
          <w:b/>
          <w:bCs/>
        </w:rPr>
      </w:pPr>
      <w:r w:rsidRPr="00FF2A7B">
        <w:rPr>
          <w:b/>
          <w:bCs/>
        </w:rPr>
        <w:t xml:space="preserve">Observation </w:t>
      </w:r>
      <w:r>
        <w:rPr>
          <w:b/>
          <w:bCs/>
        </w:rPr>
        <w:t>5</w:t>
      </w:r>
      <w:r w:rsidRPr="00FF2A7B">
        <w:rPr>
          <w:b/>
          <w:bCs/>
        </w:rPr>
        <w:t xml:space="preserve">: EVM of D2R signal is dependent on the quality of the CW </w:t>
      </w:r>
    </w:p>
    <w:p w14:paraId="63AFBD77" w14:textId="77777777" w:rsidR="00E666C8" w:rsidRPr="00882D7C" w:rsidRDefault="00E666C8" w:rsidP="00E666C8">
      <w:pPr>
        <w:rPr>
          <w:b/>
          <w:bCs/>
        </w:rPr>
      </w:pPr>
      <w:r w:rsidRPr="00882D7C">
        <w:rPr>
          <w:b/>
          <w:bCs/>
        </w:rPr>
        <w:t>Observation</w:t>
      </w:r>
      <w:r>
        <w:rPr>
          <w:b/>
          <w:bCs/>
        </w:rPr>
        <w:t xml:space="preserve"> 6</w:t>
      </w:r>
      <w:r w:rsidRPr="00882D7C">
        <w:rPr>
          <w:b/>
          <w:bCs/>
        </w:rPr>
        <w:t xml:space="preserve">: </w:t>
      </w:r>
      <w:r>
        <w:rPr>
          <w:b/>
          <w:bCs/>
        </w:rPr>
        <w:t>Does RAN4 need to specify a selectivity requirement for A IoT Device need to be discussed</w:t>
      </w:r>
      <w:r w:rsidRPr="00882D7C">
        <w:rPr>
          <w:b/>
          <w:bCs/>
        </w:rPr>
        <w:t>.</w:t>
      </w:r>
    </w:p>
    <w:p w14:paraId="70939058" w14:textId="77777777" w:rsidR="00E666C8" w:rsidRPr="00DE1156" w:rsidRDefault="00E666C8" w:rsidP="00E666C8">
      <w:pPr>
        <w:rPr>
          <w:b/>
          <w:bCs/>
        </w:rPr>
      </w:pPr>
      <w:r w:rsidRPr="00DE1156">
        <w:rPr>
          <w:b/>
          <w:bCs/>
        </w:rPr>
        <w:t xml:space="preserve">Observation </w:t>
      </w:r>
      <w:r>
        <w:rPr>
          <w:b/>
          <w:bCs/>
        </w:rPr>
        <w:t>7</w:t>
      </w:r>
      <w:r w:rsidRPr="00DE1156">
        <w:rPr>
          <w:b/>
          <w:bCs/>
        </w:rPr>
        <w:t>: How to accommodate imperfections in the Device antenna design in RF requirements need to be discussed.</w:t>
      </w:r>
    </w:p>
    <w:p w14:paraId="32D2A48A" w14:textId="10C4F432" w:rsidR="00D96FEE" w:rsidRPr="00E666C8" w:rsidRDefault="00E666C8" w:rsidP="00D96FEE">
      <w:r w:rsidRPr="00E666C8">
        <w:t>And we made five proposals</w:t>
      </w:r>
    </w:p>
    <w:p w14:paraId="08D4E1AD" w14:textId="77777777" w:rsidR="008E2D6A" w:rsidRDefault="008E2D6A" w:rsidP="008E2D6A">
      <w:pPr>
        <w:rPr>
          <w:b/>
          <w:bCs/>
        </w:rPr>
      </w:pPr>
      <w:r w:rsidRPr="00862A87">
        <w:rPr>
          <w:b/>
          <w:bCs/>
        </w:rPr>
        <w:t xml:space="preserve">Proposal 1: Define a </w:t>
      </w:r>
      <w:r>
        <w:rPr>
          <w:b/>
          <w:bCs/>
        </w:rPr>
        <w:t xml:space="preserve">transmit output power </w:t>
      </w:r>
      <w:r w:rsidRPr="00862A87">
        <w:rPr>
          <w:b/>
          <w:bCs/>
        </w:rPr>
        <w:t xml:space="preserve">requirement </w:t>
      </w:r>
      <w:r>
        <w:rPr>
          <w:b/>
          <w:bCs/>
        </w:rPr>
        <w:t xml:space="preserve">so </w:t>
      </w:r>
      <w:r w:rsidRPr="00862A87">
        <w:rPr>
          <w:b/>
          <w:bCs/>
        </w:rPr>
        <w:t xml:space="preserve">that for specific input power, </w:t>
      </w:r>
      <w:r>
        <w:rPr>
          <w:b/>
          <w:bCs/>
        </w:rPr>
        <w:t xml:space="preserve">a predefined </w:t>
      </w:r>
      <w:r w:rsidRPr="00862A87">
        <w:rPr>
          <w:b/>
          <w:bCs/>
        </w:rPr>
        <w:t xml:space="preserve">output power is expected from the device.   </w:t>
      </w:r>
    </w:p>
    <w:p w14:paraId="7D51DB41" w14:textId="77777777" w:rsidR="00EA39B7" w:rsidRDefault="00EA39B7" w:rsidP="00EA39B7">
      <w:pPr>
        <w:rPr>
          <w:b/>
          <w:bCs/>
        </w:rPr>
      </w:pPr>
      <w:r w:rsidRPr="00F73AF0">
        <w:rPr>
          <w:b/>
          <w:bCs/>
        </w:rPr>
        <w:t xml:space="preserve">Proposal 2: Define maximum input power for A-IoT Device </w:t>
      </w:r>
      <w:r>
        <w:rPr>
          <w:b/>
          <w:bCs/>
        </w:rPr>
        <w:t xml:space="preserve">to apply to </w:t>
      </w:r>
      <w:r w:rsidRPr="00F73AF0">
        <w:rPr>
          <w:b/>
          <w:bCs/>
        </w:rPr>
        <w:t>all input signals</w:t>
      </w:r>
    </w:p>
    <w:p w14:paraId="36CF8866" w14:textId="77777777" w:rsidR="00C54A3D" w:rsidRPr="00666D54" w:rsidRDefault="00C54A3D" w:rsidP="00C54A3D">
      <w:pPr>
        <w:rPr>
          <w:b/>
          <w:bCs/>
        </w:rPr>
      </w:pPr>
      <w:r w:rsidRPr="00666D54">
        <w:rPr>
          <w:b/>
          <w:bCs/>
        </w:rPr>
        <w:t xml:space="preserve">Proposal </w:t>
      </w:r>
      <w:r>
        <w:rPr>
          <w:b/>
          <w:bCs/>
        </w:rPr>
        <w:t>3</w:t>
      </w:r>
      <w:r w:rsidRPr="00666D54">
        <w:rPr>
          <w:b/>
          <w:bCs/>
        </w:rPr>
        <w:t>: Define EVM for the Ambient IoT device</w:t>
      </w:r>
    </w:p>
    <w:p w14:paraId="75C12421" w14:textId="77777777" w:rsidR="00C54A3D" w:rsidRDefault="00C54A3D" w:rsidP="00C54A3D">
      <w:pPr>
        <w:rPr>
          <w:b/>
          <w:bCs/>
        </w:rPr>
      </w:pPr>
      <w:r w:rsidRPr="00666D54">
        <w:rPr>
          <w:b/>
          <w:bCs/>
        </w:rPr>
        <w:t>Proposal</w:t>
      </w:r>
      <w:r>
        <w:rPr>
          <w:b/>
          <w:bCs/>
        </w:rPr>
        <w:t xml:space="preserve"> 4</w:t>
      </w:r>
      <w:r w:rsidRPr="00666D54">
        <w:rPr>
          <w:b/>
          <w:bCs/>
        </w:rPr>
        <w:t xml:space="preserve">: </w:t>
      </w:r>
      <w:r>
        <w:rPr>
          <w:b/>
          <w:bCs/>
        </w:rPr>
        <w:t>As part of m</w:t>
      </w:r>
      <w:r w:rsidRPr="00666D54">
        <w:rPr>
          <w:b/>
          <w:bCs/>
        </w:rPr>
        <w:t>odulation quality RAN4 will specify SFO error requirement</w:t>
      </w:r>
      <w:r>
        <w:rPr>
          <w:b/>
          <w:bCs/>
        </w:rPr>
        <w:t xml:space="preserve"> for the A-IoT Device</w:t>
      </w:r>
      <w:r w:rsidRPr="00666D54">
        <w:rPr>
          <w:b/>
          <w:bCs/>
        </w:rPr>
        <w:t xml:space="preserve">.  </w:t>
      </w:r>
    </w:p>
    <w:p w14:paraId="026F6B6B" w14:textId="2BEC6D48" w:rsidR="00E666C8" w:rsidRPr="008C1B06" w:rsidRDefault="00E666C8" w:rsidP="00E666C8">
      <w:pPr>
        <w:rPr>
          <w:b/>
          <w:bCs/>
        </w:rPr>
      </w:pPr>
      <w:r w:rsidRPr="008C1B06">
        <w:rPr>
          <w:b/>
          <w:bCs/>
        </w:rPr>
        <w:t>Proposal</w:t>
      </w:r>
      <w:r>
        <w:rPr>
          <w:b/>
          <w:bCs/>
        </w:rPr>
        <w:t xml:space="preserve"> 5</w:t>
      </w:r>
      <w:r w:rsidRPr="008C1B06">
        <w:rPr>
          <w:b/>
          <w:bCs/>
        </w:rPr>
        <w:t xml:space="preserve">:  Define reference values as dBm and referred to 0 dBi antenna. </w:t>
      </w:r>
    </w:p>
    <w:p w14:paraId="5F925252" w14:textId="77777777" w:rsidR="00D96FEE" w:rsidRPr="000A3909" w:rsidRDefault="00D96FEE" w:rsidP="005D33A7">
      <w:pPr>
        <w:rPr>
          <w:b/>
        </w:rPr>
      </w:pPr>
    </w:p>
    <w:p w14:paraId="11D8DF26" w14:textId="331351E0" w:rsidR="007018F3" w:rsidRDefault="007018F3" w:rsidP="00D506FF">
      <w:pPr>
        <w:pStyle w:val="Heading1"/>
        <w:ind w:left="0" w:firstLine="0"/>
      </w:pPr>
      <w:r>
        <w:t>Reference</w:t>
      </w:r>
    </w:p>
    <w:p w14:paraId="4E439930" w14:textId="77777777" w:rsidR="008F271C" w:rsidRDefault="008F271C" w:rsidP="008F271C">
      <w:pPr>
        <w:pStyle w:val="B1"/>
        <w:spacing w:after="120"/>
        <w:ind w:left="576" w:hanging="288"/>
      </w:pPr>
      <w:r>
        <w:t>[1]</w:t>
      </w:r>
      <w:r>
        <w:tab/>
      </w:r>
      <w:r w:rsidRPr="002B73F0">
        <w:t>RP</w:t>
      </w:r>
      <w:r>
        <w:t>-</w:t>
      </w:r>
      <w:r w:rsidRPr="002B73F0">
        <w:t>243326</w:t>
      </w:r>
      <w:r>
        <w:t>, “</w:t>
      </w:r>
      <w:r w:rsidRPr="006347B3">
        <w:t>New Work Item: Solutions for Ambient IoT (Internet of Things) in NR</w:t>
      </w:r>
      <w:r>
        <w:t xml:space="preserve">”, </w:t>
      </w:r>
      <w:r w:rsidRPr="00D202A4">
        <w:t>RAN1 Vice-chair (Huawei)</w:t>
      </w:r>
      <w:r>
        <w:t xml:space="preserve">, </w:t>
      </w:r>
      <w:r w:rsidRPr="004371F2">
        <w:t>3GPP TSG RAN Meeting #106</w:t>
      </w:r>
      <w:r>
        <w:t xml:space="preserve">, </w:t>
      </w:r>
      <w:r w:rsidRPr="001A209D">
        <w:t>Madrid, Spain, December 9-12, 2024</w:t>
      </w:r>
    </w:p>
    <w:p w14:paraId="5C02E142" w14:textId="50BD2D58" w:rsidR="00A54114" w:rsidRDefault="00A54114" w:rsidP="00D5222A">
      <w:pPr>
        <w:pStyle w:val="B1"/>
        <w:spacing w:after="120"/>
        <w:ind w:left="576" w:hanging="288"/>
      </w:pPr>
      <w:r>
        <w:t>[2]</w:t>
      </w:r>
      <w:r>
        <w:tab/>
      </w:r>
      <w:r w:rsidR="00501818" w:rsidRPr="00501818">
        <w:t xml:space="preserve">R4-2420470 </w:t>
      </w:r>
      <w:r w:rsidR="00501818">
        <w:t>“</w:t>
      </w:r>
      <w:r w:rsidR="00501818" w:rsidRPr="00501818">
        <w:t>WF on UE RF requirements for A-IoT</w:t>
      </w:r>
      <w:r w:rsidR="00501818">
        <w:t xml:space="preserve">”, </w:t>
      </w:r>
      <w:r w:rsidR="00792544" w:rsidRPr="00792544">
        <w:t>Huawei</w:t>
      </w:r>
      <w:r w:rsidR="00792544">
        <w:t xml:space="preserve">, </w:t>
      </w:r>
      <w:r w:rsidR="00942FCF" w:rsidRPr="00942FCF">
        <w:t>3GPP TSG-RAN WG4 Meeting # 113</w:t>
      </w:r>
      <w:r w:rsidR="00942FCF">
        <w:t xml:space="preserve">, </w:t>
      </w:r>
      <w:r w:rsidR="0043168E" w:rsidRPr="0043168E">
        <w:t>Orlando, United States,18 – 22 Nov., 2024</w:t>
      </w:r>
    </w:p>
    <w:p w14:paraId="29663C2A" w14:textId="77777777" w:rsidR="00A35CC8" w:rsidRDefault="00A35CC8" w:rsidP="00A35CC8">
      <w:pPr>
        <w:pStyle w:val="B1"/>
        <w:spacing w:after="120"/>
        <w:ind w:left="576" w:hanging="288"/>
      </w:pPr>
      <w:r>
        <w:lastRenderedPageBreak/>
        <w:t>[3]</w:t>
      </w:r>
      <w:r>
        <w:tab/>
        <w:t>TR</w:t>
      </w:r>
      <w:r w:rsidRPr="00D82748">
        <w:t xml:space="preserve"> 38.769</w:t>
      </w:r>
      <w:r>
        <w:t>, “</w:t>
      </w:r>
      <w:r w:rsidRPr="00D82748">
        <w:t>Study on solutions for Ambient IoT (Internet of Things) in NR</w:t>
      </w:r>
      <w:r>
        <w:t>”, 3GPP</w:t>
      </w:r>
    </w:p>
    <w:p w14:paraId="31CEF66E" w14:textId="2025E895" w:rsidR="00DE1156" w:rsidRDefault="001C7FE2" w:rsidP="00A35CC8">
      <w:pPr>
        <w:pStyle w:val="B1"/>
        <w:spacing w:after="120"/>
        <w:ind w:left="576" w:hanging="288"/>
      </w:pPr>
      <w:r>
        <w:t>[4]</w:t>
      </w:r>
      <w:r>
        <w:tab/>
      </w:r>
      <w:r w:rsidR="007214A0" w:rsidRPr="007214A0">
        <w:t>R4-2500402</w:t>
      </w:r>
      <w:r w:rsidR="007214A0">
        <w:t>, “</w:t>
      </w:r>
      <w:r w:rsidR="007214A0" w:rsidRPr="007214A0">
        <w:t>Discussion on Ambient IoT deployment scenario in Rel-19</w:t>
      </w:r>
      <w:r w:rsidR="007214A0">
        <w:t>”, Qualcomm</w:t>
      </w:r>
      <w:r w:rsidR="003E7402">
        <w:t xml:space="preserve"> Incorporated</w:t>
      </w:r>
      <w:r w:rsidR="007214A0">
        <w:t xml:space="preserve">, </w:t>
      </w:r>
      <w:r w:rsidR="007214A0" w:rsidRPr="007214A0">
        <w:t>3GPP TSG-RAN4 Meeting #114</w:t>
      </w:r>
      <w:r w:rsidR="007214A0">
        <w:t xml:space="preserve">, </w:t>
      </w:r>
      <w:r w:rsidR="007214A0" w:rsidRPr="007214A0">
        <w:t>Athens, Greece,  16th – 21st February, 2025</w:t>
      </w:r>
    </w:p>
    <w:p w14:paraId="1134C44A" w14:textId="7684DF18" w:rsidR="00BA341B" w:rsidRPr="00BA341B" w:rsidRDefault="00AA278E" w:rsidP="00100D72">
      <w:pPr>
        <w:pStyle w:val="B1"/>
        <w:spacing w:after="120"/>
        <w:ind w:left="576" w:hanging="288"/>
      </w:pPr>
      <w:r>
        <w:t>[5]</w:t>
      </w:r>
      <w:r>
        <w:tab/>
      </w:r>
      <w:r w:rsidRPr="00AA278E">
        <w:t>R4-2500401</w:t>
      </w:r>
      <w:r>
        <w:t>, “</w:t>
      </w:r>
      <w:r w:rsidRPr="00AA278E">
        <w:t>Discussion on Ambient IoT Testability</w:t>
      </w:r>
      <w:r>
        <w:t xml:space="preserve">”, </w:t>
      </w:r>
      <w:r w:rsidR="003E7402">
        <w:t xml:space="preserve">Qualcomm Incorporated, </w:t>
      </w:r>
      <w:r w:rsidR="003E7402" w:rsidRPr="007214A0">
        <w:t>3GPP TSG-RAN4 Meeting #114</w:t>
      </w:r>
      <w:r w:rsidR="003E7402">
        <w:t xml:space="preserve">, </w:t>
      </w:r>
      <w:r w:rsidR="003E7402" w:rsidRPr="007214A0">
        <w:t>Athens, Greece,  16th – 21st February, 2025</w:t>
      </w: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273266"/>
    <w:multiLevelType w:val="hybridMultilevel"/>
    <w:tmpl w:val="378EB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956116"/>
    <w:multiLevelType w:val="hybridMultilevel"/>
    <w:tmpl w:val="8B8E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B00F7"/>
    <w:multiLevelType w:val="hybridMultilevel"/>
    <w:tmpl w:val="697087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9"/>
  </w:num>
  <w:num w:numId="2" w16cid:durableId="1720548759">
    <w:abstractNumId w:val="13"/>
  </w:num>
  <w:num w:numId="3" w16cid:durableId="859198064">
    <w:abstractNumId w:val="8"/>
  </w:num>
  <w:num w:numId="4" w16cid:durableId="583732344">
    <w:abstractNumId w:val="24"/>
  </w:num>
  <w:num w:numId="5" w16cid:durableId="1324042913">
    <w:abstractNumId w:val="38"/>
  </w:num>
  <w:num w:numId="6" w16cid:durableId="270355691">
    <w:abstractNumId w:val="11"/>
  </w:num>
  <w:num w:numId="7" w16cid:durableId="392894675">
    <w:abstractNumId w:val="4"/>
  </w:num>
  <w:num w:numId="8" w16cid:durableId="1185286419">
    <w:abstractNumId w:val="32"/>
  </w:num>
  <w:num w:numId="9" w16cid:durableId="1874880183">
    <w:abstractNumId w:val="42"/>
  </w:num>
  <w:num w:numId="10" w16cid:durableId="1215117416">
    <w:abstractNumId w:val="27"/>
  </w:num>
  <w:num w:numId="11" w16cid:durableId="1322276718">
    <w:abstractNumId w:val="17"/>
  </w:num>
  <w:num w:numId="12" w16cid:durableId="1685478419">
    <w:abstractNumId w:val="22"/>
  </w:num>
  <w:num w:numId="13" w16cid:durableId="251015662">
    <w:abstractNumId w:val="19"/>
  </w:num>
  <w:num w:numId="14" w16cid:durableId="426773901">
    <w:abstractNumId w:val="7"/>
  </w:num>
  <w:num w:numId="15" w16cid:durableId="24332259">
    <w:abstractNumId w:val="12"/>
  </w:num>
  <w:num w:numId="16" w16cid:durableId="1165389979">
    <w:abstractNumId w:val="31"/>
  </w:num>
  <w:num w:numId="17" w16cid:durableId="1593077490">
    <w:abstractNumId w:val="20"/>
  </w:num>
  <w:num w:numId="18" w16cid:durableId="421680846">
    <w:abstractNumId w:val="35"/>
  </w:num>
  <w:num w:numId="19" w16cid:durableId="1354115616">
    <w:abstractNumId w:val="43"/>
  </w:num>
  <w:num w:numId="20" w16cid:durableId="2138638564">
    <w:abstractNumId w:val="0"/>
  </w:num>
  <w:num w:numId="21" w16cid:durableId="98574356">
    <w:abstractNumId w:val="18"/>
  </w:num>
  <w:num w:numId="22" w16cid:durableId="1624919064">
    <w:abstractNumId w:val="5"/>
  </w:num>
  <w:num w:numId="23" w16cid:durableId="616448352">
    <w:abstractNumId w:val="39"/>
  </w:num>
  <w:num w:numId="24" w16cid:durableId="1339889165">
    <w:abstractNumId w:val="30"/>
  </w:num>
  <w:num w:numId="25" w16cid:durableId="1225725008">
    <w:abstractNumId w:val="6"/>
  </w:num>
  <w:num w:numId="26" w16cid:durableId="384912835">
    <w:abstractNumId w:val="14"/>
  </w:num>
  <w:num w:numId="27" w16cid:durableId="1801803965">
    <w:abstractNumId w:val="41"/>
  </w:num>
  <w:num w:numId="28" w16cid:durableId="1041436732">
    <w:abstractNumId w:val="21"/>
  </w:num>
  <w:num w:numId="29" w16cid:durableId="1627396147">
    <w:abstractNumId w:val="3"/>
  </w:num>
  <w:num w:numId="30" w16cid:durableId="2069957277">
    <w:abstractNumId w:val="40"/>
  </w:num>
  <w:num w:numId="31" w16cid:durableId="1523739330">
    <w:abstractNumId w:val="1"/>
  </w:num>
  <w:num w:numId="32" w16cid:durableId="23793897">
    <w:abstractNumId w:val="34"/>
  </w:num>
  <w:num w:numId="33" w16cid:durableId="541600679">
    <w:abstractNumId w:val="36"/>
  </w:num>
  <w:num w:numId="34" w16cid:durableId="375783473">
    <w:abstractNumId w:val="15"/>
  </w:num>
  <w:num w:numId="35" w16cid:durableId="364794266">
    <w:abstractNumId w:val="33"/>
  </w:num>
  <w:num w:numId="36" w16cid:durableId="1979457668">
    <w:abstractNumId w:val="37"/>
  </w:num>
  <w:num w:numId="37" w16cid:durableId="377513096">
    <w:abstractNumId w:val="28"/>
  </w:num>
  <w:num w:numId="38" w16cid:durableId="227150788">
    <w:abstractNumId w:val="9"/>
  </w:num>
  <w:num w:numId="39" w16cid:durableId="1067723661">
    <w:abstractNumId w:val="23"/>
  </w:num>
  <w:num w:numId="40" w16cid:durableId="663122421">
    <w:abstractNumId w:val="16"/>
  </w:num>
  <w:num w:numId="41" w16cid:durableId="417597505">
    <w:abstractNumId w:val="26"/>
  </w:num>
  <w:num w:numId="42" w16cid:durableId="312762234">
    <w:abstractNumId w:val="10"/>
  </w:num>
  <w:num w:numId="43" w16cid:durableId="1881937598">
    <w:abstractNumId w:val="25"/>
  </w:num>
  <w:num w:numId="44" w16cid:durableId="180323425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3C3"/>
    <w:rsid w:val="000035D7"/>
    <w:rsid w:val="0000371F"/>
    <w:rsid w:val="000038AA"/>
    <w:rsid w:val="00003E97"/>
    <w:rsid w:val="000042C2"/>
    <w:rsid w:val="000042E1"/>
    <w:rsid w:val="000046A6"/>
    <w:rsid w:val="00004853"/>
    <w:rsid w:val="00004C29"/>
    <w:rsid w:val="0000505D"/>
    <w:rsid w:val="00007058"/>
    <w:rsid w:val="000074FC"/>
    <w:rsid w:val="000075AB"/>
    <w:rsid w:val="00007836"/>
    <w:rsid w:val="00007F05"/>
    <w:rsid w:val="0001006B"/>
    <w:rsid w:val="00011D94"/>
    <w:rsid w:val="00012A34"/>
    <w:rsid w:val="00012A7B"/>
    <w:rsid w:val="000132AD"/>
    <w:rsid w:val="0001362F"/>
    <w:rsid w:val="000138B6"/>
    <w:rsid w:val="000138E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5951"/>
    <w:rsid w:val="00026030"/>
    <w:rsid w:val="000262B9"/>
    <w:rsid w:val="000263B1"/>
    <w:rsid w:val="00026CC2"/>
    <w:rsid w:val="00026E06"/>
    <w:rsid w:val="0003005B"/>
    <w:rsid w:val="0003066B"/>
    <w:rsid w:val="00030B9E"/>
    <w:rsid w:val="00030F03"/>
    <w:rsid w:val="00031D75"/>
    <w:rsid w:val="00032396"/>
    <w:rsid w:val="000323CD"/>
    <w:rsid w:val="000325E5"/>
    <w:rsid w:val="00032669"/>
    <w:rsid w:val="00032C00"/>
    <w:rsid w:val="000331E8"/>
    <w:rsid w:val="000339AA"/>
    <w:rsid w:val="000343DE"/>
    <w:rsid w:val="00036B29"/>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4CF"/>
    <w:rsid w:val="00065FBC"/>
    <w:rsid w:val="000661AE"/>
    <w:rsid w:val="00066999"/>
    <w:rsid w:val="00066A37"/>
    <w:rsid w:val="00066C15"/>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73E"/>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AA"/>
    <w:rsid w:val="000840FC"/>
    <w:rsid w:val="00084322"/>
    <w:rsid w:val="000865B3"/>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5874"/>
    <w:rsid w:val="000958B4"/>
    <w:rsid w:val="00095F6E"/>
    <w:rsid w:val="000972F9"/>
    <w:rsid w:val="00097642"/>
    <w:rsid w:val="00097FE0"/>
    <w:rsid w:val="000A01CA"/>
    <w:rsid w:val="000A0F95"/>
    <w:rsid w:val="000A19C1"/>
    <w:rsid w:val="000A1A57"/>
    <w:rsid w:val="000A1BA2"/>
    <w:rsid w:val="000A210A"/>
    <w:rsid w:val="000A23E2"/>
    <w:rsid w:val="000A2771"/>
    <w:rsid w:val="000A2940"/>
    <w:rsid w:val="000A376A"/>
    <w:rsid w:val="000A3909"/>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AB9"/>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3A9"/>
    <w:rsid w:val="000E0A10"/>
    <w:rsid w:val="000E1074"/>
    <w:rsid w:val="000E1A45"/>
    <w:rsid w:val="000E26BD"/>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3D4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919"/>
    <w:rsid w:val="00100B99"/>
    <w:rsid w:val="00100C2A"/>
    <w:rsid w:val="00100D72"/>
    <w:rsid w:val="00100EC2"/>
    <w:rsid w:val="001011E9"/>
    <w:rsid w:val="00101522"/>
    <w:rsid w:val="001015AF"/>
    <w:rsid w:val="001016A5"/>
    <w:rsid w:val="001029C9"/>
    <w:rsid w:val="00102AC0"/>
    <w:rsid w:val="00102C0E"/>
    <w:rsid w:val="00103EB6"/>
    <w:rsid w:val="0010482F"/>
    <w:rsid w:val="00104902"/>
    <w:rsid w:val="00105115"/>
    <w:rsid w:val="00105180"/>
    <w:rsid w:val="0010618D"/>
    <w:rsid w:val="0010635E"/>
    <w:rsid w:val="00106552"/>
    <w:rsid w:val="0010705E"/>
    <w:rsid w:val="001079A2"/>
    <w:rsid w:val="0011060D"/>
    <w:rsid w:val="00111026"/>
    <w:rsid w:val="0011120F"/>
    <w:rsid w:val="00111335"/>
    <w:rsid w:val="00111E00"/>
    <w:rsid w:val="00111E6B"/>
    <w:rsid w:val="00112950"/>
    <w:rsid w:val="00112DD2"/>
    <w:rsid w:val="00112F61"/>
    <w:rsid w:val="0011341C"/>
    <w:rsid w:val="00113774"/>
    <w:rsid w:val="00113920"/>
    <w:rsid w:val="001139A8"/>
    <w:rsid w:val="00113C68"/>
    <w:rsid w:val="00113E7F"/>
    <w:rsid w:val="001145B8"/>
    <w:rsid w:val="001148FB"/>
    <w:rsid w:val="001153E6"/>
    <w:rsid w:val="00116429"/>
    <w:rsid w:val="00116E5E"/>
    <w:rsid w:val="00116F21"/>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AFF"/>
    <w:rsid w:val="00131C7C"/>
    <w:rsid w:val="00132BF3"/>
    <w:rsid w:val="00132DD3"/>
    <w:rsid w:val="001334EB"/>
    <w:rsid w:val="0013454F"/>
    <w:rsid w:val="00134563"/>
    <w:rsid w:val="001345DA"/>
    <w:rsid w:val="00134706"/>
    <w:rsid w:val="00134856"/>
    <w:rsid w:val="0013493B"/>
    <w:rsid w:val="00134F27"/>
    <w:rsid w:val="001351EB"/>
    <w:rsid w:val="00135A74"/>
    <w:rsid w:val="00135BA1"/>
    <w:rsid w:val="00135E50"/>
    <w:rsid w:val="00136033"/>
    <w:rsid w:val="00136137"/>
    <w:rsid w:val="00136E93"/>
    <w:rsid w:val="0013737C"/>
    <w:rsid w:val="00137C0C"/>
    <w:rsid w:val="00137C6E"/>
    <w:rsid w:val="001401AE"/>
    <w:rsid w:val="00140C23"/>
    <w:rsid w:val="00141003"/>
    <w:rsid w:val="0014111F"/>
    <w:rsid w:val="001414C6"/>
    <w:rsid w:val="0014180B"/>
    <w:rsid w:val="001422B2"/>
    <w:rsid w:val="00142B6C"/>
    <w:rsid w:val="00143A4D"/>
    <w:rsid w:val="00143B64"/>
    <w:rsid w:val="001447F9"/>
    <w:rsid w:val="00144F7C"/>
    <w:rsid w:val="00144FDD"/>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FF8"/>
    <w:rsid w:val="001573DA"/>
    <w:rsid w:val="001600C2"/>
    <w:rsid w:val="00160160"/>
    <w:rsid w:val="00160509"/>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F01"/>
    <w:rsid w:val="001727DA"/>
    <w:rsid w:val="001729D8"/>
    <w:rsid w:val="0017320B"/>
    <w:rsid w:val="001737B8"/>
    <w:rsid w:val="00174014"/>
    <w:rsid w:val="0017403D"/>
    <w:rsid w:val="001740A4"/>
    <w:rsid w:val="001743E5"/>
    <w:rsid w:val="001744EA"/>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6CFC"/>
    <w:rsid w:val="001877E0"/>
    <w:rsid w:val="001916B3"/>
    <w:rsid w:val="00191C3F"/>
    <w:rsid w:val="00191D4A"/>
    <w:rsid w:val="001927C1"/>
    <w:rsid w:val="00192E8D"/>
    <w:rsid w:val="00193BD4"/>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C7FE2"/>
    <w:rsid w:val="001D012D"/>
    <w:rsid w:val="001D16FB"/>
    <w:rsid w:val="001D1B42"/>
    <w:rsid w:val="001D2B28"/>
    <w:rsid w:val="001D2C8E"/>
    <w:rsid w:val="001D3297"/>
    <w:rsid w:val="001D41A7"/>
    <w:rsid w:val="001D4246"/>
    <w:rsid w:val="001D42FA"/>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5C3"/>
    <w:rsid w:val="001F57FE"/>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2"/>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17F9E"/>
    <w:rsid w:val="002209E4"/>
    <w:rsid w:val="0022115C"/>
    <w:rsid w:val="00221917"/>
    <w:rsid w:val="00222D56"/>
    <w:rsid w:val="00222D66"/>
    <w:rsid w:val="00223F07"/>
    <w:rsid w:val="00224AB3"/>
    <w:rsid w:val="00224E7C"/>
    <w:rsid w:val="00225048"/>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BA6"/>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649"/>
    <w:rsid w:val="00287F7B"/>
    <w:rsid w:val="00290019"/>
    <w:rsid w:val="0029095F"/>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3C"/>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C5"/>
    <w:rsid w:val="002C19F0"/>
    <w:rsid w:val="002C1D2D"/>
    <w:rsid w:val="002C23AC"/>
    <w:rsid w:val="002C2698"/>
    <w:rsid w:val="002C292D"/>
    <w:rsid w:val="002C3BFC"/>
    <w:rsid w:val="002C4924"/>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4E4"/>
    <w:rsid w:val="002F06BB"/>
    <w:rsid w:val="002F0BA8"/>
    <w:rsid w:val="002F1C8C"/>
    <w:rsid w:val="002F21D4"/>
    <w:rsid w:val="002F28ED"/>
    <w:rsid w:val="002F2A00"/>
    <w:rsid w:val="002F3968"/>
    <w:rsid w:val="002F5182"/>
    <w:rsid w:val="002F51AA"/>
    <w:rsid w:val="002F59D6"/>
    <w:rsid w:val="002F646C"/>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805"/>
    <w:rsid w:val="00313B11"/>
    <w:rsid w:val="00313C0D"/>
    <w:rsid w:val="0031433F"/>
    <w:rsid w:val="00314F38"/>
    <w:rsid w:val="003163C2"/>
    <w:rsid w:val="00316503"/>
    <w:rsid w:val="00316CD2"/>
    <w:rsid w:val="00316E57"/>
    <w:rsid w:val="00317D5E"/>
    <w:rsid w:val="00320454"/>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5F1C"/>
    <w:rsid w:val="00337243"/>
    <w:rsid w:val="00337718"/>
    <w:rsid w:val="003401F5"/>
    <w:rsid w:val="00340BD0"/>
    <w:rsid w:val="00340F07"/>
    <w:rsid w:val="0034103A"/>
    <w:rsid w:val="00341516"/>
    <w:rsid w:val="0034206B"/>
    <w:rsid w:val="003424C0"/>
    <w:rsid w:val="003430BD"/>
    <w:rsid w:val="003433F0"/>
    <w:rsid w:val="00344185"/>
    <w:rsid w:val="003444E0"/>
    <w:rsid w:val="0034635A"/>
    <w:rsid w:val="00346B3B"/>
    <w:rsid w:val="00346C62"/>
    <w:rsid w:val="003476B3"/>
    <w:rsid w:val="00347BB5"/>
    <w:rsid w:val="003509D0"/>
    <w:rsid w:val="003513C6"/>
    <w:rsid w:val="00351905"/>
    <w:rsid w:val="00351BEA"/>
    <w:rsid w:val="00352D90"/>
    <w:rsid w:val="00352FCA"/>
    <w:rsid w:val="003533B6"/>
    <w:rsid w:val="00353A88"/>
    <w:rsid w:val="00353C4B"/>
    <w:rsid w:val="0035434E"/>
    <w:rsid w:val="00354693"/>
    <w:rsid w:val="00354A9F"/>
    <w:rsid w:val="00355397"/>
    <w:rsid w:val="00355790"/>
    <w:rsid w:val="0035595C"/>
    <w:rsid w:val="00355B55"/>
    <w:rsid w:val="00355B62"/>
    <w:rsid w:val="00355C65"/>
    <w:rsid w:val="00355EE6"/>
    <w:rsid w:val="003562D7"/>
    <w:rsid w:val="00356309"/>
    <w:rsid w:val="0035664D"/>
    <w:rsid w:val="00356A38"/>
    <w:rsid w:val="00356B5D"/>
    <w:rsid w:val="00356D7F"/>
    <w:rsid w:val="003570C6"/>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2FFE"/>
    <w:rsid w:val="0037360B"/>
    <w:rsid w:val="00373FBF"/>
    <w:rsid w:val="0037414F"/>
    <w:rsid w:val="0037436F"/>
    <w:rsid w:val="003753DD"/>
    <w:rsid w:val="00375AA5"/>
    <w:rsid w:val="003763A2"/>
    <w:rsid w:val="00376739"/>
    <w:rsid w:val="00377211"/>
    <w:rsid w:val="0037760B"/>
    <w:rsid w:val="00377E78"/>
    <w:rsid w:val="003803C8"/>
    <w:rsid w:val="00380608"/>
    <w:rsid w:val="0038130B"/>
    <w:rsid w:val="00381D80"/>
    <w:rsid w:val="00382EB8"/>
    <w:rsid w:val="00384112"/>
    <w:rsid w:val="00384195"/>
    <w:rsid w:val="0038438C"/>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CB4"/>
    <w:rsid w:val="0039732A"/>
    <w:rsid w:val="0039791C"/>
    <w:rsid w:val="00397BAC"/>
    <w:rsid w:val="00397E87"/>
    <w:rsid w:val="003A0B52"/>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16E"/>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B0"/>
    <w:rsid w:val="003D6BEE"/>
    <w:rsid w:val="003D6E28"/>
    <w:rsid w:val="003E03F3"/>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402"/>
    <w:rsid w:val="003E7CE0"/>
    <w:rsid w:val="003E7FF1"/>
    <w:rsid w:val="003F01CB"/>
    <w:rsid w:val="003F0296"/>
    <w:rsid w:val="003F0846"/>
    <w:rsid w:val="003F0E1C"/>
    <w:rsid w:val="003F0F2C"/>
    <w:rsid w:val="003F1136"/>
    <w:rsid w:val="003F1156"/>
    <w:rsid w:val="003F1A9E"/>
    <w:rsid w:val="003F1C99"/>
    <w:rsid w:val="003F1DA3"/>
    <w:rsid w:val="003F207B"/>
    <w:rsid w:val="003F20A9"/>
    <w:rsid w:val="003F225A"/>
    <w:rsid w:val="003F2970"/>
    <w:rsid w:val="003F30E0"/>
    <w:rsid w:val="003F3398"/>
    <w:rsid w:val="003F4041"/>
    <w:rsid w:val="003F58AD"/>
    <w:rsid w:val="003F5970"/>
    <w:rsid w:val="003F69D5"/>
    <w:rsid w:val="003F6D4A"/>
    <w:rsid w:val="003F6DA5"/>
    <w:rsid w:val="003F6E3F"/>
    <w:rsid w:val="003F733B"/>
    <w:rsid w:val="003F7478"/>
    <w:rsid w:val="003F76B6"/>
    <w:rsid w:val="003F76C2"/>
    <w:rsid w:val="003F7808"/>
    <w:rsid w:val="004003D5"/>
    <w:rsid w:val="004005FE"/>
    <w:rsid w:val="00400624"/>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19EB"/>
    <w:rsid w:val="00411D59"/>
    <w:rsid w:val="00411F98"/>
    <w:rsid w:val="004127B2"/>
    <w:rsid w:val="0041320D"/>
    <w:rsid w:val="00413286"/>
    <w:rsid w:val="004136B7"/>
    <w:rsid w:val="00413BE5"/>
    <w:rsid w:val="0041421C"/>
    <w:rsid w:val="0041430A"/>
    <w:rsid w:val="004145D7"/>
    <w:rsid w:val="00414B0A"/>
    <w:rsid w:val="00414CE5"/>
    <w:rsid w:val="00414D54"/>
    <w:rsid w:val="0041517D"/>
    <w:rsid w:val="004158B0"/>
    <w:rsid w:val="00415C6D"/>
    <w:rsid w:val="00415D3D"/>
    <w:rsid w:val="00415D96"/>
    <w:rsid w:val="00416BF9"/>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27B"/>
    <w:rsid w:val="00425665"/>
    <w:rsid w:val="00425A22"/>
    <w:rsid w:val="00425CBB"/>
    <w:rsid w:val="00425DF4"/>
    <w:rsid w:val="00425DF8"/>
    <w:rsid w:val="004260A6"/>
    <w:rsid w:val="00426CF6"/>
    <w:rsid w:val="0042743E"/>
    <w:rsid w:val="00427633"/>
    <w:rsid w:val="00430935"/>
    <w:rsid w:val="00431009"/>
    <w:rsid w:val="004312A1"/>
    <w:rsid w:val="0043168E"/>
    <w:rsid w:val="00431DFD"/>
    <w:rsid w:val="00432734"/>
    <w:rsid w:val="00432D09"/>
    <w:rsid w:val="004332D2"/>
    <w:rsid w:val="004335DB"/>
    <w:rsid w:val="004338ED"/>
    <w:rsid w:val="00433CDA"/>
    <w:rsid w:val="004340A4"/>
    <w:rsid w:val="004347D1"/>
    <w:rsid w:val="00435653"/>
    <w:rsid w:val="00435B76"/>
    <w:rsid w:val="00435B8C"/>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73F2"/>
    <w:rsid w:val="004708F7"/>
    <w:rsid w:val="00470BB7"/>
    <w:rsid w:val="00470C98"/>
    <w:rsid w:val="00471253"/>
    <w:rsid w:val="004720D5"/>
    <w:rsid w:val="00472181"/>
    <w:rsid w:val="00472478"/>
    <w:rsid w:val="00473B6A"/>
    <w:rsid w:val="00473B9B"/>
    <w:rsid w:val="0047448A"/>
    <w:rsid w:val="004745FB"/>
    <w:rsid w:val="00474FE5"/>
    <w:rsid w:val="00475C03"/>
    <w:rsid w:val="00475CAB"/>
    <w:rsid w:val="004766DB"/>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7CC"/>
    <w:rsid w:val="00485858"/>
    <w:rsid w:val="00485C35"/>
    <w:rsid w:val="00486509"/>
    <w:rsid w:val="004866A6"/>
    <w:rsid w:val="00486999"/>
    <w:rsid w:val="004869AD"/>
    <w:rsid w:val="00486EB9"/>
    <w:rsid w:val="00486F83"/>
    <w:rsid w:val="00487B4C"/>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4E5"/>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D2D"/>
    <w:rsid w:val="004F5798"/>
    <w:rsid w:val="004F5B47"/>
    <w:rsid w:val="004F6C74"/>
    <w:rsid w:val="004F6D17"/>
    <w:rsid w:val="004F6E49"/>
    <w:rsid w:val="004F7BD5"/>
    <w:rsid w:val="004F7E17"/>
    <w:rsid w:val="004F7EBC"/>
    <w:rsid w:val="00500223"/>
    <w:rsid w:val="005008E9"/>
    <w:rsid w:val="00501818"/>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3207"/>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1EE8"/>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5C11"/>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257"/>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80B"/>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46E9"/>
    <w:rsid w:val="005A49C6"/>
    <w:rsid w:val="005A5500"/>
    <w:rsid w:val="005A5D1A"/>
    <w:rsid w:val="005A66DE"/>
    <w:rsid w:val="005A6A0B"/>
    <w:rsid w:val="005A6E99"/>
    <w:rsid w:val="005A72BD"/>
    <w:rsid w:val="005A740B"/>
    <w:rsid w:val="005A7DE4"/>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F1F"/>
    <w:rsid w:val="005C52E3"/>
    <w:rsid w:val="005C534F"/>
    <w:rsid w:val="005C54B2"/>
    <w:rsid w:val="005C5A3E"/>
    <w:rsid w:val="005C6503"/>
    <w:rsid w:val="005C693D"/>
    <w:rsid w:val="005D0321"/>
    <w:rsid w:val="005D03F4"/>
    <w:rsid w:val="005D051E"/>
    <w:rsid w:val="005D0757"/>
    <w:rsid w:val="005D0E23"/>
    <w:rsid w:val="005D0EF0"/>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D7B45"/>
    <w:rsid w:val="005E1716"/>
    <w:rsid w:val="005E1743"/>
    <w:rsid w:val="005E1827"/>
    <w:rsid w:val="005E19CB"/>
    <w:rsid w:val="005E1DB3"/>
    <w:rsid w:val="005E2210"/>
    <w:rsid w:val="005E2B0B"/>
    <w:rsid w:val="005E2FA3"/>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2054"/>
    <w:rsid w:val="0060357A"/>
    <w:rsid w:val="00603F97"/>
    <w:rsid w:val="00604022"/>
    <w:rsid w:val="0060402D"/>
    <w:rsid w:val="0060474A"/>
    <w:rsid w:val="00604AD3"/>
    <w:rsid w:val="00605A1C"/>
    <w:rsid w:val="00606127"/>
    <w:rsid w:val="00606385"/>
    <w:rsid w:val="006068BC"/>
    <w:rsid w:val="00606A5C"/>
    <w:rsid w:val="0060767F"/>
    <w:rsid w:val="00607AD0"/>
    <w:rsid w:val="00610ABE"/>
    <w:rsid w:val="00610F20"/>
    <w:rsid w:val="00610FE9"/>
    <w:rsid w:val="0061132E"/>
    <w:rsid w:val="006115E0"/>
    <w:rsid w:val="0061201D"/>
    <w:rsid w:val="006126E1"/>
    <w:rsid w:val="006129E8"/>
    <w:rsid w:val="00612EBC"/>
    <w:rsid w:val="0061377B"/>
    <w:rsid w:val="00613A36"/>
    <w:rsid w:val="00614167"/>
    <w:rsid w:val="006146A9"/>
    <w:rsid w:val="006148AE"/>
    <w:rsid w:val="00614AF8"/>
    <w:rsid w:val="00614B5C"/>
    <w:rsid w:val="00615B92"/>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3F38"/>
    <w:rsid w:val="00634076"/>
    <w:rsid w:val="0063439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65F2"/>
    <w:rsid w:val="0064678F"/>
    <w:rsid w:val="00646F0E"/>
    <w:rsid w:val="00647512"/>
    <w:rsid w:val="00647A95"/>
    <w:rsid w:val="00647BAA"/>
    <w:rsid w:val="006503DB"/>
    <w:rsid w:val="00650408"/>
    <w:rsid w:val="00651C57"/>
    <w:rsid w:val="0065233D"/>
    <w:rsid w:val="00652416"/>
    <w:rsid w:val="00652933"/>
    <w:rsid w:val="00653443"/>
    <w:rsid w:val="00653861"/>
    <w:rsid w:val="00653E46"/>
    <w:rsid w:val="0065439C"/>
    <w:rsid w:val="00655592"/>
    <w:rsid w:val="00655B6E"/>
    <w:rsid w:val="00656CE9"/>
    <w:rsid w:val="006572E9"/>
    <w:rsid w:val="00657534"/>
    <w:rsid w:val="00657D6D"/>
    <w:rsid w:val="0066006C"/>
    <w:rsid w:val="0066006F"/>
    <w:rsid w:val="006614F9"/>
    <w:rsid w:val="00661E93"/>
    <w:rsid w:val="00663758"/>
    <w:rsid w:val="00663B65"/>
    <w:rsid w:val="00663E49"/>
    <w:rsid w:val="006647B6"/>
    <w:rsid w:val="0066494B"/>
    <w:rsid w:val="00664963"/>
    <w:rsid w:val="00665265"/>
    <w:rsid w:val="006652ED"/>
    <w:rsid w:val="006657B6"/>
    <w:rsid w:val="00665B0A"/>
    <w:rsid w:val="00665EFB"/>
    <w:rsid w:val="006665C6"/>
    <w:rsid w:val="00666AE9"/>
    <w:rsid w:val="00666D54"/>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77EB0"/>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3DB"/>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E20"/>
    <w:rsid w:val="006B3F20"/>
    <w:rsid w:val="006B405C"/>
    <w:rsid w:val="006B4134"/>
    <w:rsid w:val="006B4957"/>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228E"/>
    <w:rsid w:val="006C3160"/>
    <w:rsid w:val="006C3190"/>
    <w:rsid w:val="006C34C0"/>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3697"/>
    <w:rsid w:val="006E423E"/>
    <w:rsid w:val="006E465B"/>
    <w:rsid w:val="006E4ADA"/>
    <w:rsid w:val="006E51EB"/>
    <w:rsid w:val="006E6782"/>
    <w:rsid w:val="006E6835"/>
    <w:rsid w:val="006E7458"/>
    <w:rsid w:val="006E7A9A"/>
    <w:rsid w:val="006E7CF0"/>
    <w:rsid w:val="006F063C"/>
    <w:rsid w:val="006F091B"/>
    <w:rsid w:val="006F0B20"/>
    <w:rsid w:val="006F1712"/>
    <w:rsid w:val="006F1DE0"/>
    <w:rsid w:val="006F2300"/>
    <w:rsid w:val="006F2CD1"/>
    <w:rsid w:val="006F35B4"/>
    <w:rsid w:val="006F3E3E"/>
    <w:rsid w:val="006F3F1A"/>
    <w:rsid w:val="006F48B1"/>
    <w:rsid w:val="006F4B36"/>
    <w:rsid w:val="006F5898"/>
    <w:rsid w:val="006F5DC5"/>
    <w:rsid w:val="006F6AB5"/>
    <w:rsid w:val="006F77A5"/>
    <w:rsid w:val="006F7C35"/>
    <w:rsid w:val="007001AE"/>
    <w:rsid w:val="0070038C"/>
    <w:rsid w:val="007005C2"/>
    <w:rsid w:val="007009E6"/>
    <w:rsid w:val="00701473"/>
    <w:rsid w:val="007018F3"/>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414"/>
    <w:rsid w:val="007167EB"/>
    <w:rsid w:val="00716942"/>
    <w:rsid w:val="00717166"/>
    <w:rsid w:val="007179D1"/>
    <w:rsid w:val="007212E3"/>
    <w:rsid w:val="007213F1"/>
    <w:rsid w:val="007214A0"/>
    <w:rsid w:val="00721B62"/>
    <w:rsid w:val="00721F34"/>
    <w:rsid w:val="00721F94"/>
    <w:rsid w:val="00721FCA"/>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A5C"/>
    <w:rsid w:val="00741DE3"/>
    <w:rsid w:val="00741F57"/>
    <w:rsid w:val="00743FC5"/>
    <w:rsid w:val="0074541F"/>
    <w:rsid w:val="00745A8F"/>
    <w:rsid w:val="00746606"/>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4F23"/>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E51"/>
    <w:rsid w:val="007746DF"/>
    <w:rsid w:val="00774F6F"/>
    <w:rsid w:val="00775007"/>
    <w:rsid w:val="0077541D"/>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5098"/>
    <w:rsid w:val="0078696B"/>
    <w:rsid w:val="00787532"/>
    <w:rsid w:val="00787634"/>
    <w:rsid w:val="00787B93"/>
    <w:rsid w:val="00787CBC"/>
    <w:rsid w:val="00787E41"/>
    <w:rsid w:val="00787F14"/>
    <w:rsid w:val="0079016C"/>
    <w:rsid w:val="007902E9"/>
    <w:rsid w:val="0079056A"/>
    <w:rsid w:val="00790A04"/>
    <w:rsid w:val="007913EF"/>
    <w:rsid w:val="00791623"/>
    <w:rsid w:val="0079170F"/>
    <w:rsid w:val="00791CE3"/>
    <w:rsid w:val="00791F8D"/>
    <w:rsid w:val="00792019"/>
    <w:rsid w:val="00792165"/>
    <w:rsid w:val="00792256"/>
    <w:rsid w:val="00792544"/>
    <w:rsid w:val="00792876"/>
    <w:rsid w:val="007929CD"/>
    <w:rsid w:val="00792AFA"/>
    <w:rsid w:val="007931E8"/>
    <w:rsid w:val="007933B3"/>
    <w:rsid w:val="00793897"/>
    <w:rsid w:val="0079397A"/>
    <w:rsid w:val="00793F2C"/>
    <w:rsid w:val="00794F8C"/>
    <w:rsid w:val="0079567C"/>
    <w:rsid w:val="007959EC"/>
    <w:rsid w:val="00795AC4"/>
    <w:rsid w:val="00795DE5"/>
    <w:rsid w:val="00796108"/>
    <w:rsid w:val="00796260"/>
    <w:rsid w:val="007962A3"/>
    <w:rsid w:val="007965CA"/>
    <w:rsid w:val="0079679B"/>
    <w:rsid w:val="00796893"/>
    <w:rsid w:val="00796BDE"/>
    <w:rsid w:val="00797101"/>
    <w:rsid w:val="007975FD"/>
    <w:rsid w:val="00797A5A"/>
    <w:rsid w:val="007A00D5"/>
    <w:rsid w:val="007A11EF"/>
    <w:rsid w:val="007A1844"/>
    <w:rsid w:val="007A1A88"/>
    <w:rsid w:val="007A1C3F"/>
    <w:rsid w:val="007A225B"/>
    <w:rsid w:val="007A2325"/>
    <w:rsid w:val="007A2A93"/>
    <w:rsid w:val="007A2BD4"/>
    <w:rsid w:val="007A2D2D"/>
    <w:rsid w:val="007A2FBC"/>
    <w:rsid w:val="007A300A"/>
    <w:rsid w:val="007A3028"/>
    <w:rsid w:val="007A305C"/>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432"/>
    <w:rsid w:val="007B6C37"/>
    <w:rsid w:val="007B6FCF"/>
    <w:rsid w:val="007B75DD"/>
    <w:rsid w:val="007B7C21"/>
    <w:rsid w:val="007B7E19"/>
    <w:rsid w:val="007C0DDD"/>
    <w:rsid w:val="007C1223"/>
    <w:rsid w:val="007C18A6"/>
    <w:rsid w:val="007C1BB2"/>
    <w:rsid w:val="007C22D6"/>
    <w:rsid w:val="007C25A5"/>
    <w:rsid w:val="007C2602"/>
    <w:rsid w:val="007C3885"/>
    <w:rsid w:val="007C3CA4"/>
    <w:rsid w:val="007C401D"/>
    <w:rsid w:val="007C436D"/>
    <w:rsid w:val="007C4A4B"/>
    <w:rsid w:val="007C4CA8"/>
    <w:rsid w:val="007C4CFF"/>
    <w:rsid w:val="007C4F82"/>
    <w:rsid w:val="007C501E"/>
    <w:rsid w:val="007C56FE"/>
    <w:rsid w:val="007C6050"/>
    <w:rsid w:val="007C634E"/>
    <w:rsid w:val="007C721F"/>
    <w:rsid w:val="007C7778"/>
    <w:rsid w:val="007C7B00"/>
    <w:rsid w:val="007D0000"/>
    <w:rsid w:val="007D0A4F"/>
    <w:rsid w:val="007D0F6E"/>
    <w:rsid w:val="007D16A7"/>
    <w:rsid w:val="007D1C70"/>
    <w:rsid w:val="007D22FB"/>
    <w:rsid w:val="007D2CD9"/>
    <w:rsid w:val="007D3C2D"/>
    <w:rsid w:val="007D5108"/>
    <w:rsid w:val="007D52D2"/>
    <w:rsid w:val="007D63B5"/>
    <w:rsid w:val="007D6BD5"/>
    <w:rsid w:val="007D79D0"/>
    <w:rsid w:val="007D7C63"/>
    <w:rsid w:val="007D7F6F"/>
    <w:rsid w:val="007E0572"/>
    <w:rsid w:val="007E0FFC"/>
    <w:rsid w:val="007E19D3"/>
    <w:rsid w:val="007E1BE5"/>
    <w:rsid w:val="007E1CF7"/>
    <w:rsid w:val="007E1DE0"/>
    <w:rsid w:val="007E2112"/>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1B57"/>
    <w:rsid w:val="007F1DAB"/>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0CB4"/>
    <w:rsid w:val="00801011"/>
    <w:rsid w:val="00801199"/>
    <w:rsid w:val="008013A1"/>
    <w:rsid w:val="0080145C"/>
    <w:rsid w:val="0080176A"/>
    <w:rsid w:val="008026DA"/>
    <w:rsid w:val="0080320A"/>
    <w:rsid w:val="00803453"/>
    <w:rsid w:val="00803957"/>
    <w:rsid w:val="0080423A"/>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7AE"/>
    <w:rsid w:val="00812B29"/>
    <w:rsid w:val="008131ED"/>
    <w:rsid w:val="00813B78"/>
    <w:rsid w:val="00814079"/>
    <w:rsid w:val="008146F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30"/>
    <w:rsid w:val="008260DD"/>
    <w:rsid w:val="00827311"/>
    <w:rsid w:val="00827EA6"/>
    <w:rsid w:val="008308B1"/>
    <w:rsid w:val="00830C2E"/>
    <w:rsid w:val="0083147D"/>
    <w:rsid w:val="008315CB"/>
    <w:rsid w:val="0083191C"/>
    <w:rsid w:val="00832408"/>
    <w:rsid w:val="00832978"/>
    <w:rsid w:val="00832C2F"/>
    <w:rsid w:val="00832E4C"/>
    <w:rsid w:val="008331AF"/>
    <w:rsid w:val="008336B3"/>
    <w:rsid w:val="008344EC"/>
    <w:rsid w:val="00834633"/>
    <w:rsid w:val="00834B6B"/>
    <w:rsid w:val="008355EE"/>
    <w:rsid w:val="00835632"/>
    <w:rsid w:val="008357B4"/>
    <w:rsid w:val="00835875"/>
    <w:rsid w:val="00835AEA"/>
    <w:rsid w:val="00835D30"/>
    <w:rsid w:val="00835DA3"/>
    <w:rsid w:val="00835E67"/>
    <w:rsid w:val="008360D5"/>
    <w:rsid w:val="00836B55"/>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5115"/>
    <w:rsid w:val="008457DD"/>
    <w:rsid w:val="00845A91"/>
    <w:rsid w:val="008464E5"/>
    <w:rsid w:val="00846B21"/>
    <w:rsid w:val="00846DD1"/>
    <w:rsid w:val="008472E7"/>
    <w:rsid w:val="00847DF6"/>
    <w:rsid w:val="008500B9"/>
    <w:rsid w:val="00850213"/>
    <w:rsid w:val="0085036D"/>
    <w:rsid w:val="008506B9"/>
    <w:rsid w:val="00850D5F"/>
    <w:rsid w:val="008511D4"/>
    <w:rsid w:val="00851512"/>
    <w:rsid w:val="00852423"/>
    <w:rsid w:val="00852493"/>
    <w:rsid w:val="008527BE"/>
    <w:rsid w:val="008528E3"/>
    <w:rsid w:val="00853C16"/>
    <w:rsid w:val="00853E34"/>
    <w:rsid w:val="00854C67"/>
    <w:rsid w:val="00854CDE"/>
    <w:rsid w:val="008561B0"/>
    <w:rsid w:val="00856DED"/>
    <w:rsid w:val="00856F40"/>
    <w:rsid w:val="0085734E"/>
    <w:rsid w:val="00857B33"/>
    <w:rsid w:val="00857FB7"/>
    <w:rsid w:val="00860B4A"/>
    <w:rsid w:val="00860C60"/>
    <w:rsid w:val="00862A87"/>
    <w:rsid w:val="00862D21"/>
    <w:rsid w:val="00863233"/>
    <w:rsid w:val="00863BE0"/>
    <w:rsid w:val="00864AAF"/>
    <w:rsid w:val="00864B3C"/>
    <w:rsid w:val="008651FD"/>
    <w:rsid w:val="00865C6D"/>
    <w:rsid w:val="008669FE"/>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2D7C"/>
    <w:rsid w:val="008831E6"/>
    <w:rsid w:val="00883B11"/>
    <w:rsid w:val="00883CA6"/>
    <w:rsid w:val="00884869"/>
    <w:rsid w:val="008852A2"/>
    <w:rsid w:val="008855A4"/>
    <w:rsid w:val="00885784"/>
    <w:rsid w:val="008859C7"/>
    <w:rsid w:val="00885A35"/>
    <w:rsid w:val="00885A93"/>
    <w:rsid w:val="00885E3A"/>
    <w:rsid w:val="00886693"/>
    <w:rsid w:val="00886969"/>
    <w:rsid w:val="00886BC4"/>
    <w:rsid w:val="00886CD9"/>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108E"/>
    <w:rsid w:val="008A1484"/>
    <w:rsid w:val="008A20F8"/>
    <w:rsid w:val="008A29A1"/>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6E8E"/>
    <w:rsid w:val="008B78D2"/>
    <w:rsid w:val="008B7944"/>
    <w:rsid w:val="008C12B7"/>
    <w:rsid w:val="008C1B06"/>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363"/>
    <w:rsid w:val="008E2543"/>
    <w:rsid w:val="008E28E4"/>
    <w:rsid w:val="008E2D6A"/>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71C"/>
    <w:rsid w:val="008F2C03"/>
    <w:rsid w:val="008F2FBD"/>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0B5"/>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0FDA"/>
    <w:rsid w:val="00911753"/>
    <w:rsid w:val="00911A82"/>
    <w:rsid w:val="00911B66"/>
    <w:rsid w:val="00911E97"/>
    <w:rsid w:val="009122F3"/>
    <w:rsid w:val="0091283C"/>
    <w:rsid w:val="00912B0E"/>
    <w:rsid w:val="00912C4E"/>
    <w:rsid w:val="00912FBF"/>
    <w:rsid w:val="00913095"/>
    <w:rsid w:val="00913408"/>
    <w:rsid w:val="009136C4"/>
    <w:rsid w:val="00913F1E"/>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7E"/>
    <w:rsid w:val="00926A90"/>
    <w:rsid w:val="00926DE5"/>
    <w:rsid w:val="00926FE1"/>
    <w:rsid w:val="0092724C"/>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2FCF"/>
    <w:rsid w:val="009434A3"/>
    <w:rsid w:val="00943816"/>
    <w:rsid w:val="00943B23"/>
    <w:rsid w:val="00943C8B"/>
    <w:rsid w:val="00943CE3"/>
    <w:rsid w:val="00943E5E"/>
    <w:rsid w:val="009440DA"/>
    <w:rsid w:val="00944572"/>
    <w:rsid w:val="00944E61"/>
    <w:rsid w:val="00945168"/>
    <w:rsid w:val="00946259"/>
    <w:rsid w:val="00946315"/>
    <w:rsid w:val="009467DC"/>
    <w:rsid w:val="0094761A"/>
    <w:rsid w:val="00947F59"/>
    <w:rsid w:val="00950272"/>
    <w:rsid w:val="00950553"/>
    <w:rsid w:val="009505A7"/>
    <w:rsid w:val="00952F90"/>
    <w:rsid w:val="009530CA"/>
    <w:rsid w:val="00953929"/>
    <w:rsid w:val="0095472E"/>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653"/>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156E"/>
    <w:rsid w:val="00983E8F"/>
    <w:rsid w:val="00984303"/>
    <w:rsid w:val="0098447D"/>
    <w:rsid w:val="00985367"/>
    <w:rsid w:val="0098567F"/>
    <w:rsid w:val="00985F6F"/>
    <w:rsid w:val="009861E8"/>
    <w:rsid w:val="00986C12"/>
    <w:rsid w:val="0098720F"/>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3C6"/>
    <w:rsid w:val="009A1504"/>
    <w:rsid w:val="009A22C3"/>
    <w:rsid w:val="009A2557"/>
    <w:rsid w:val="009A25B1"/>
    <w:rsid w:val="009A2B39"/>
    <w:rsid w:val="009A2D00"/>
    <w:rsid w:val="009A3DE1"/>
    <w:rsid w:val="009A43B7"/>
    <w:rsid w:val="009A4753"/>
    <w:rsid w:val="009A5151"/>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6F8"/>
    <w:rsid w:val="009B47FD"/>
    <w:rsid w:val="009B4C00"/>
    <w:rsid w:val="009B6123"/>
    <w:rsid w:val="009B6667"/>
    <w:rsid w:val="009B6737"/>
    <w:rsid w:val="009B6EEC"/>
    <w:rsid w:val="009B75FB"/>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5D1B"/>
    <w:rsid w:val="009C5EF1"/>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3A4"/>
    <w:rsid w:val="009F25EF"/>
    <w:rsid w:val="009F28B2"/>
    <w:rsid w:val="009F2CF9"/>
    <w:rsid w:val="009F3103"/>
    <w:rsid w:val="009F3268"/>
    <w:rsid w:val="009F3674"/>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C4B"/>
    <w:rsid w:val="00A04F2A"/>
    <w:rsid w:val="00A05653"/>
    <w:rsid w:val="00A05F5A"/>
    <w:rsid w:val="00A06136"/>
    <w:rsid w:val="00A06682"/>
    <w:rsid w:val="00A06BD1"/>
    <w:rsid w:val="00A06E16"/>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996"/>
    <w:rsid w:val="00A33A22"/>
    <w:rsid w:val="00A33AA6"/>
    <w:rsid w:val="00A34239"/>
    <w:rsid w:val="00A34927"/>
    <w:rsid w:val="00A34971"/>
    <w:rsid w:val="00A34BB5"/>
    <w:rsid w:val="00A353DD"/>
    <w:rsid w:val="00A35CC8"/>
    <w:rsid w:val="00A35D34"/>
    <w:rsid w:val="00A36168"/>
    <w:rsid w:val="00A3630B"/>
    <w:rsid w:val="00A372B3"/>
    <w:rsid w:val="00A37501"/>
    <w:rsid w:val="00A3771A"/>
    <w:rsid w:val="00A379D3"/>
    <w:rsid w:val="00A37D9C"/>
    <w:rsid w:val="00A37E63"/>
    <w:rsid w:val="00A37EAB"/>
    <w:rsid w:val="00A4063D"/>
    <w:rsid w:val="00A40C03"/>
    <w:rsid w:val="00A41CC2"/>
    <w:rsid w:val="00A421D0"/>
    <w:rsid w:val="00A422F3"/>
    <w:rsid w:val="00A42E83"/>
    <w:rsid w:val="00A449A4"/>
    <w:rsid w:val="00A45C69"/>
    <w:rsid w:val="00A45D22"/>
    <w:rsid w:val="00A460BA"/>
    <w:rsid w:val="00A46198"/>
    <w:rsid w:val="00A47107"/>
    <w:rsid w:val="00A47908"/>
    <w:rsid w:val="00A47DB1"/>
    <w:rsid w:val="00A47F0A"/>
    <w:rsid w:val="00A517EF"/>
    <w:rsid w:val="00A51DCB"/>
    <w:rsid w:val="00A5268C"/>
    <w:rsid w:val="00A52B8B"/>
    <w:rsid w:val="00A52DDE"/>
    <w:rsid w:val="00A53D14"/>
    <w:rsid w:val="00A53F81"/>
    <w:rsid w:val="00A54101"/>
    <w:rsid w:val="00A54114"/>
    <w:rsid w:val="00A541D5"/>
    <w:rsid w:val="00A541D6"/>
    <w:rsid w:val="00A549C2"/>
    <w:rsid w:val="00A550B8"/>
    <w:rsid w:val="00A557E1"/>
    <w:rsid w:val="00A5584F"/>
    <w:rsid w:val="00A55D21"/>
    <w:rsid w:val="00A560EE"/>
    <w:rsid w:val="00A56496"/>
    <w:rsid w:val="00A564DD"/>
    <w:rsid w:val="00A56D21"/>
    <w:rsid w:val="00A579EA"/>
    <w:rsid w:val="00A57AD8"/>
    <w:rsid w:val="00A57D4D"/>
    <w:rsid w:val="00A60DF0"/>
    <w:rsid w:val="00A6123E"/>
    <w:rsid w:val="00A6137D"/>
    <w:rsid w:val="00A6138F"/>
    <w:rsid w:val="00A6167C"/>
    <w:rsid w:val="00A61774"/>
    <w:rsid w:val="00A61AB1"/>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DEA"/>
    <w:rsid w:val="00A85F91"/>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0A21"/>
    <w:rsid w:val="00AA1545"/>
    <w:rsid w:val="00AA1FFD"/>
    <w:rsid w:val="00AA278E"/>
    <w:rsid w:val="00AA27F4"/>
    <w:rsid w:val="00AA2826"/>
    <w:rsid w:val="00AA306E"/>
    <w:rsid w:val="00AA32D4"/>
    <w:rsid w:val="00AA33EC"/>
    <w:rsid w:val="00AA3D9A"/>
    <w:rsid w:val="00AA3ECB"/>
    <w:rsid w:val="00AA4150"/>
    <w:rsid w:val="00AA47A5"/>
    <w:rsid w:val="00AA4898"/>
    <w:rsid w:val="00AA4A5A"/>
    <w:rsid w:val="00AA4C76"/>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84F"/>
    <w:rsid w:val="00AD2CA5"/>
    <w:rsid w:val="00AD307A"/>
    <w:rsid w:val="00AD3CC2"/>
    <w:rsid w:val="00AD3E3F"/>
    <w:rsid w:val="00AD4335"/>
    <w:rsid w:val="00AD51A9"/>
    <w:rsid w:val="00AD5518"/>
    <w:rsid w:val="00AD5B3C"/>
    <w:rsid w:val="00AD6423"/>
    <w:rsid w:val="00AD6B8C"/>
    <w:rsid w:val="00AD73C1"/>
    <w:rsid w:val="00AD7842"/>
    <w:rsid w:val="00AD7937"/>
    <w:rsid w:val="00AD7D8B"/>
    <w:rsid w:val="00AE017F"/>
    <w:rsid w:val="00AE02CD"/>
    <w:rsid w:val="00AE0DB0"/>
    <w:rsid w:val="00AE117F"/>
    <w:rsid w:val="00AE1BBD"/>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5ED"/>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1CA"/>
    <w:rsid w:val="00B13300"/>
    <w:rsid w:val="00B13C11"/>
    <w:rsid w:val="00B13F49"/>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9CF"/>
    <w:rsid w:val="00B40A50"/>
    <w:rsid w:val="00B40B94"/>
    <w:rsid w:val="00B40E28"/>
    <w:rsid w:val="00B40F99"/>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850"/>
    <w:rsid w:val="00B46A04"/>
    <w:rsid w:val="00B46B41"/>
    <w:rsid w:val="00B46F82"/>
    <w:rsid w:val="00B47B63"/>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6A71"/>
    <w:rsid w:val="00B5750D"/>
    <w:rsid w:val="00B57E31"/>
    <w:rsid w:val="00B60304"/>
    <w:rsid w:val="00B60432"/>
    <w:rsid w:val="00B60568"/>
    <w:rsid w:val="00B614C6"/>
    <w:rsid w:val="00B61AD4"/>
    <w:rsid w:val="00B61AE2"/>
    <w:rsid w:val="00B61B19"/>
    <w:rsid w:val="00B61C51"/>
    <w:rsid w:val="00B6249D"/>
    <w:rsid w:val="00B6444B"/>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5EF"/>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C81"/>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0E3"/>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30EC"/>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416B"/>
    <w:rsid w:val="00BC4404"/>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C21"/>
    <w:rsid w:val="00BD3C3B"/>
    <w:rsid w:val="00BD431B"/>
    <w:rsid w:val="00BD4C58"/>
    <w:rsid w:val="00BD4E5C"/>
    <w:rsid w:val="00BD646F"/>
    <w:rsid w:val="00BD65FC"/>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BE8"/>
    <w:rsid w:val="00BE7386"/>
    <w:rsid w:val="00BE7811"/>
    <w:rsid w:val="00BF0769"/>
    <w:rsid w:val="00BF164C"/>
    <w:rsid w:val="00BF1E71"/>
    <w:rsid w:val="00BF1F18"/>
    <w:rsid w:val="00BF2241"/>
    <w:rsid w:val="00BF3763"/>
    <w:rsid w:val="00BF3C2F"/>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3EFC"/>
    <w:rsid w:val="00C03FE3"/>
    <w:rsid w:val="00C041A1"/>
    <w:rsid w:val="00C04FD4"/>
    <w:rsid w:val="00C05532"/>
    <w:rsid w:val="00C06046"/>
    <w:rsid w:val="00C061D8"/>
    <w:rsid w:val="00C06211"/>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6E5D"/>
    <w:rsid w:val="00C170D6"/>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3511"/>
    <w:rsid w:val="00C34235"/>
    <w:rsid w:val="00C342EE"/>
    <w:rsid w:val="00C34321"/>
    <w:rsid w:val="00C347EF"/>
    <w:rsid w:val="00C34DEB"/>
    <w:rsid w:val="00C3557A"/>
    <w:rsid w:val="00C35C3E"/>
    <w:rsid w:val="00C364B1"/>
    <w:rsid w:val="00C36C41"/>
    <w:rsid w:val="00C3751B"/>
    <w:rsid w:val="00C37BF3"/>
    <w:rsid w:val="00C37DFE"/>
    <w:rsid w:val="00C40829"/>
    <w:rsid w:val="00C423C9"/>
    <w:rsid w:val="00C42525"/>
    <w:rsid w:val="00C42681"/>
    <w:rsid w:val="00C42B67"/>
    <w:rsid w:val="00C43709"/>
    <w:rsid w:val="00C43BC5"/>
    <w:rsid w:val="00C4455B"/>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3F28"/>
    <w:rsid w:val="00C54A3D"/>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C58"/>
    <w:rsid w:val="00C73004"/>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521B"/>
    <w:rsid w:val="00C95C33"/>
    <w:rsid w:val="00C95D1A"/>
    <w:rsid w:val="00C9663D"/>
    <w:rsid w:val="00C96C10"/>
    <w:rsid w:val="00C978FF"/>
    <w:rsid w:val="00C9792A"/>
    <w:rsid w:val="00C97A39"/>
    <w:rsid w:val="00C97A48"/>
    <w:rsid w:val="00C97A65"/>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A1B"/>
    <w:rsid w:val="00CB4EA2"/>
    <w:rsid w:val="00CB531D"/>
    <w:rsid w:val="00CB581A"/>
    <w:rsid w:val="00CB5AD5"/>
    <w:rsid w:val="00CB5B94"/>
    <w:rsid w:val="00CB616E"/>
    <w:rsid w:val="00CB6AA2"/>
    <w:rsid w:val="00CB6B45"/>
    <w:rsid w:val="00CB6C72"/>
    <w:rsid w:val="00CB6DBF"/>
    <w:rsid w:val="00CB6E92"/>
    <w:rsid w:val="00CB701C"/>
    <w:rsid w:val="00CB7306"/>
    <w:rsid w:val="00CC03A7"/>
    <w:rsid w:val="00CC043A"/>
    <w:rsid w:val="00CC04F7"/>
    <w:rsid w:val="00CC0682"/>
    <w:rsid w:val="00CC08E7"/>
    <w:rsid w:val="00CC1095"/>
    <w:rsid w:val="00CC1634"/>
    <w:rsid w:val="00CC1CFE"/>
    <w:rsid w:val="00CC2186"/>
    <w:rsid w:val="00CC237B"/>
    <w:rsid w:val="00CC2550"/>
    <w:rsid w:val="00CC2922"/>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858"/>
    <w:rsid w:val="00CD3D78"/>
    <w:rsid w:val="00CD43D9"/>
    <w:rsid w:val="00CD444A"/>
    <w:rsid w:val="00CD4BD5"/>
    <w:rsid w:val="00CD56AE"/>
    <w:rsid w:val="00CD5B3E"/>
    <w:rsid w:val="00CD684D"/>
    <w:rsid w:val="00CD6C1C"/>
    <w:rsid w:val="00CD6C4E"/>
    <w:rsid w:val="00CD79D9"/>
    <w:rsid w:val="00CE04FC"/>
    <w:rsid w:val="00CE0BE2"/>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718"/>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052"/>
    <w:rsid w:val="00D00213"/>
    <w:rsid w:val="00D0032D"/>
    <w:rsid w:val="00D00C8E"/>
    <w:rsid w:val="00D00FAA"/>
    <w:rsid w:val="00D01D01"/>
    <w:rsid w:val="00D021D7"/>
    <w:rsid w:val="00D028F0"/>
    <w:rsid w:val="00D02F12"/>
    <w:rsid w:val="00D0369A"/>
    <w:rsid w:val="00D03B59"/>
    <w:rsid w:val="00D03BBC"/>
    <w:rsid w:val="00D03F86"/>
    <w:rsid w:val="00D0429F"/>
    <w:rsid w:val="00D04858"/>
    <w:rsid w:val="00D0492B"/>
    <w:rsid w:val="00D05CAD"/>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EC1"/>
    <w:rsid w:val="00D14079"/>
    <w:rsid w:val="00D14141"/>
    <w:rsid w:val="00D1427B"/>
    <w:rsid w:val="00D147EC"/>
    <w:rsid w:val="00D14E36"/>
    <w:rsid w:val="00D14EA4"/>
    <w:rsid w:val="00D1501E"/>
    <w:rsid w:val="00D153EB"/>
    <w:rsid w:val="00D154A1"/>
    <w:rsid w:val="00D15D50"/>
    <w:rsid w:val="00D16013"/>
    <w:rsid w:val="00D16187"/>
    <w:rsid w:val="00D16350"/>
    <w:rsid w:val="00D1683C"/>
    <w:rsid w:val="00D16C6A"/>
    <w:rsid w:val="00D16DEA"/>
    <w:rsid w:val="00D17039"/>
    <w:rsid w:val="00D17520"/>
    <w:rsid w:val="00D20034"/>
    <w:rsid w:val="00D20B89"/>
    <w:rsid w:val="00D210A7"/>
    <w:rsid w:val="00D21391"/>
    <w:rsid w:val="00D21587"/>
    <w:rsid w:val="00D21ADD"/>
    <w:rsid w:val="00D220A9"/>
    <w:rsid w:val="00D22E26"/>
    <w:rsid w:val="00D23AB8"/>
    <w:rsid w:val="00D23D9A"/>
    <w:rsid w:val="00D2437C"/>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3478"/>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5AE"/>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4954"/>
    <w:rsid w:val="00D75372"/>
    <w:rsid w:val="00D75548"/>
    <w:rsid w:val="00D776F5"/>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876"/>
    <w:rsid w:val="00D85CE6"/>
    <w:rsid w:val="00D85F64"/>
    <w:rsid w:val="00D866A3"/>
    <w:rsid w:val="00D86A4D"/>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6FEE"/>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15C"/>
    <w:rsid w:val="00DA483F"/>
    <w:rsid w:val="00DA4896"/>
    <w:rsid w:val="00DA4A77"/>
    <w:rsid w:val="00DA529C"/>
    <w:rsid w:val="00DA5666"/>
    <w:rsid w:val="00DA585A"/>
    <w:rsid w:val="00DA5899"/>
    <w:rsid w:val="00DA5D84"/>
    <w:rsid w:val="00DA5FA1"/>
    <w:rsid w:val="00DA6291"/>
    <w:rsid w:val="00DA6AAA"/>
    <w:rsid w:val="00DA6C84"/>
    <w:rsid w:val="00DA6FC2"/>
    <w:rsid w:val="00DA727B"/>
    <w:rsid w:val="00DA772F"/>
    <w:rsid w:val="00DB0851"/>
    <w:rsid w:val="00DB0E76"/>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6C"/>
    <w:rsid w:val="00DE0F9C"/>
    <w:rsid w:val="00DE1156"/>
    <w:rsid w:val="00DE145B"/>
    <w:rsid w:val="00DE1D7C"/>
    <w:rsid w:val="00DE20D1"/>
    <w:rsid w:val="00DE228D"/>
    <w:rsid w:val="00DE229E"/>
    <w:rsid w:val="00DE2703"/>
    <w:rsid w:val="00DE3375"/>
    <w:rsid w:val="00DE3432"/>
    <w:rsid w:val="00DE4584"/>
    <w:rsid w:val="00DE4999"/>
    <w:rsid w:val="00DE6147"/>
    <w:rsid w:val="00DE6416"/>
    <w:rsid w:val="00DF011D"/>
    <w:rsid w:val="00DF14F5"/>
    <w:rsid w:val="00DF20C1"/>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48FE"/>
    <w:rsid w:val="00E14DF6"/>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5960"/>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2E41"/>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CE6"/>
    <w:rsid w:val="00E42F06"/>
    <w:rsid w:val="00E42FA5"/>
    <w:rsid w:val="00E43B3E"/>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59D"/>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5216"/>
    <w:rsid w:val="00E65DF6"/>
    <w:rsid w:val="00E66089"/>
    <w:rsid w:val="00E66463"/>
    <w:rsid w:val="00E666C8"/>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A3F"/>
    <w:rsid w:val="00E76E7A"/>
    <w:rsid w:val="00E7712B"/>
    <w:rsid w:val="00E77A97"/>
    <w:rsid w:val="00E814DD"/>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0F66"/>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9B7"/>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32"/>
    <w:rsid w:val="00EC535B"/>
    <w:rsid w:val="00EC56D8"/>
    <w:rsid w:val="00EC5A44"/>
    <w:rsid w:val="00EC5A9E"/>
    <w:rsid w:val="00EC5C69"/>
    <w:rsid w:val="00EC5F80"/>
    <w:rsid w:val="00EC61AF"/>
    <w:rsid w:val="00EC64DE"/>
    <w:rsid w:val="00EC70EE"/>
    <w:rsid w:val="00EC768B"/>
    <w:rsid w:val="00EC78DB"/>
    <w:rsid w:val="00ED02F9"/>
    <w:rsid w:val="00ED0322"/>
    <w:rsid w:val="00ED03A1"/>
    <w:rsid w:val="00ED1575"/>
    <w:rsid w:val="00ED1A56"/>
    <w:rsid w:val="00ED1BF0"/>
    <w:rsid w:val="00ED223E"/>
    <w:rsid w:val="00ED3238"/>
    <w:rsid w:val="00ED414A"/>
    <w:rsid w:val="00ED4682"/>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54E"/>
    <w:rsid w:val="00EF27BC"/>
    <w:rsid w:val="00EF291A"/>
    <w:rsid w:val="00EF34C4"/>
    <w:rsid w:val="00EF4DBE"/>
    <w:rsid w:val="00EF4E96"/>
    <w:rsid w:val="00EF525D"/>
    <w:rsid w:val="00EF5695"/>
    <w:rsid w:val="00EF586A"/>
    <w:rsid w:val="00EF60CC"/>
    <w:rsid w:val="00EF65A7"/>
    <w:rsid w:val="00EF693C"/>
    <w:rsid w:val="00EF6FA0"/>
    <w:rsid w:val="00EF7344"/>
    <w:rsid w:val="00EF7949"/>
    <w:rsid w:val="00EF7C56"/>
    <w:rsid w:val="00EF7F80"/>
    <w:rsid w:val="00F00686"/>
    <w:rsid w:val="00F00E9B"/>
    <w:rsid w:val="00F016A7"/>
    <w:rsid w:val="00F016D1"/>
    <w:rsid w:val="00F0170A"/>
    <w:rsid w:val="00F01801"/>
    <w:rsid w:val="00F0191C"/>
    <w:rsid w:val="00F01944"/>
    <w:rsid w:val="00F01A5D"/>
    <w:rsid w:val="00F01C08"/>
    <w:rsid w:val="00F028EC"/>
    <w:rsid w:val="00F029B4"/>
    <w:rsid w:val="00F02B45"/>
    <w:rsid w:val="00F033CC"/>
    <w:rsid w:val="00F03916"/>
    <w:rsid w:val="00F03A94"/>
    <w:rsid w:val="00F03AFD"/>
    <w:rsid w:val="00F03E83"/>
    <w:rsid w:val="00F04104"/>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B09"/>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AE5"/>
    <w:rsid w:val="00F26CFE"/>
    <w:rsid w:val="00F271BF"/>
    <w:rsid w:val="00F27797"/>
    <w:rsid w:val="00F2798F"/>
    <w:rsid w:val="00F27C19"/>
    <w:rsid w:val="00F30564"/>
    <w:rsid w:val="00F3065A"/>
    <w:rsid w:val="00F3127B"/>
    <w:rsid w:val="00F313FB"/>
    <w:rsid w:val="00F31994"/>
    <w:rsid w:val="00F32110"/>
    <w:rsid w:val="00F3227F"/>
    <w:rsid w:val="00F322C2"/>
    <w:rsid w:val="00F325F4"/>
    <w:rsid w:val="00F32631"/>
    <w:rsid w:val="00F334AC"/>
    <w:rsid w:val="00F33934"/>
    <w:rsid w:val="00F33939"/>
    <w:rsid w:val="00F33D4B"/>
    <w:rsid w:val="00F33E0A"/>
    <w:rsid w:val="00F344F2"/>
    <w:rsid w:val="00F34527"/>
    <w:rsid w:val="00F34AED"/>
    <w:rsid w:val="00F35EF6"/>
    <w:rsid w:val="00F3679F"/>
    <w:rsid w:val="00F3685E"/>
    <w:rsid w:val="00F36BB8"/>
    <w:rsid w:val="00F3773D"/>
    <w:rsid w:val="00F377E7"/>
    <w:rsid w:val="00F37944"/>
    <w:rsid w:val="00F37BA6"/>
    <w:rsid w:val="00F40221"/>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2FE"/>
    <w:rsid w:val="00F72341"/>
    <w:rsid w:val="00F72902"/>
    <w:rsid w:val="00F72CF0"/>
    <w:rsid w:val="00F7303B"/>
    <w:rsid w:val="00F73311"/>
    <w:rsid w:val="00F733FA"/>
    <w:rsid w:val="00F73AF0"/>
    <w:rsid w:val="00F73CAF"/>
    <w:rsid w:val="00F74187"/>
    <w:rsid w:val="00F743BC"/>
    <w:rsid w:val="00F75883"/>
    <w:rsid w:val="00F761C3"/>
    <w:rsid w:val="00F76264"/>
    <w:rsid w:val="00F7702D"/>
    <w:rsid w:val="00F770DC"/>
    <w:rsid w:val="00F77114"/>
    <w:rsid w:val="00F80B98"/>
    <w:rsid w:val="00F80FAF"/>
    <w:rsid w:val="00F8104D"/>
    <w:rsid w:val="00F813C3"/>
    <w:rsid w:val="00F820C3"/>
    <w:rsid w:val="00F82D41"/>
    <w:rsid w:val="00F830D0"/>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12E"/>
    <w:rsid w:val="00F962B6"/>
    <w:rsid w:val="00F97180"/>
    <w:rsid w:val="00FA01E2"/>
    <w:rsid w:val="00FA0787"/>
    <w:rsid w:val="00FA1486"/>
    <w:rsid w:val="00FA149E"/>
    <w:rsid w:val="00FA15D3"/>
    <w:rsid w:val="00FA162E"/>
    <w:rsid w:val="00FA1748"/>
    <w:rsid w:val="00FA1A88"/>
    <w:rsid w:val="00FA2067"/>
    <w:rsid w:val="00FA289C"/>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72E"/>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8F8"/>
    <w:rsid w:val="00FE69A9"/>
    <w:rsid w:val="00FE6B2C"/>
    <w:rsid w:val="00FE6F16"/>
    <w:rsid w:val="00FE7048"/>
    <w:rsid w:val="00FE77B1"/>
    <w:rsid w:val="00FE78F2"/>
    <w:rsid w:val="00FF00E8"/>
    <w:rsid w:val="00FF0B6D"/>
    <w:rsid w:val="00FF17BE"/>
    <w:rsid w:val="00FF19D7"/>
    <w:rsid w:val="00FF2092"/>
    <w:rsid w:val="00FF256D"/>
    <w:rsid w:val="00FF2A7B"/>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6</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11999</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24</cp:revision>
  <dcterms:created xsi:type="dcterms:W3CDTF">2025-02-06T22:22:00Z</dcterms:created>
  <dcterms:modified xsi:type="dcterms:W3CDTF">2025-02-07T22:57:00Z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